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DB" w:rsidRPr="00CB463B" w:rsidRDefault="005F39DB" w:rsidP="005B4C35">
      <w:pPr>
        <w:jc w:val="center"/>
        <w:rPr>
          <w:rFonts w:ascii="Arial" w:hAnsi="Arial" w:cs="Arial"/>
          <w:b/>
          <w:spacing w:val="48"/>
          <w:sz w:val="20"/>
          <w:szCs w:val="20"/>
        </w:rPr>
      </w:pPr>
      <w:r w:rsidRPr="00CB463B">
        <w:rPr>
          <w:rFonts w:ascii="Arial" w:hAnsi="Arial" w:cs="Arial"/>
          <w:b/>
          <w:spacing w:val="48"/>
          <w:sz w:val="20"/>
          <w:szCs w:val="20"/>
        </w:rPr>
        <w:t xml:space="preserve">Regulamin Konkursu o Nagrodę Pomorską </w:t>
      </w:r>
    </w:p>
    <w:p w:rsidR="005F39DB" w:rsidRPr="00660ED0" w:rsidRDefault="005F39DB" w:rsidP="005B4C35">
      <w:pPr>
        <w:jc w:val="center"/>
        <w:rPr>
          <w:rFonts w:ascii="Arial" w:hAnsi="Arial" w:cs="Arial"/>
          <w:b/>
          <w:color w:val="333399"/>
          <w:spacing w:val="48"/>
          <w:sz w:val="20"/>
          <w:szCs w:val="20"/>
        </w:rPr>
      </w:pPr>
      <w:r w:rsidRPr="00660ED0">
        <w:rPr>
          <w:rFonts w:ascii="Arial" w:hAnsi="Arial" w:cs="Arial"/>
          <w:b/>
          <w:color w:val="333399"/>
          <w:spacing w:val="48"/>
          <w:sz w:val="20"/>
          <w:szCs w:val="20"/>
        </w:rPr>
        <w:t>„GRYF GOSPODARCZ</w:t>
      </w:r>
      <w:r>
        <w:rPr>
          <w:rFonts w:ascii="Arial" w:hAnsi="Arial" w:cs="Arial"/>
          <w:b/>
          <w:color w:val="333399"/>
          <w:spacing w:val="48"/>
          <w:sz w:val="20"/>
          <w:szCs w:val="20"/>
        </w:rPr>
        <w:t>Y 201</w:t>
      </w:r>
      <w:r w:rsidR="004D737F">
        <w:rPr>
          <w:rFonts w:ascii="Arial" w:hAnsi="Arial" w:cs="Arial"/>
          <w:b/>
          <w:color w:val="333399"/>
          <w:spacing w:val="48"/>
          <w:sz w:val="20"/>
          <w:szCs w:val="20"/>
        </w:rPr>
        <w:t>6</w:t>
      </w:r>
      <w:r>
        <w:rPr>
          <w:rFonts w:ascii="Arial" w:hAnsi="Arial" w:cs="Arial"/>
          <w:b/>
          <w:color w:val="333399"/>
          <w:spacing w:val="48"/>
          <w:sz w:val="20"/>
          <w:szCs w:val="20"/>
        </w:rPr>
        <w:t>”</w:t>
      </w:r>
    </w:p>
    <w:p w:rsidR="005F39DB" w:rsidRPr="00660ED0" w:rsidRDefault="005F39DB" w:rsidP="005B4C35">
      <w:pPr>
        <w:jc w:val="center"/>
        <w:rPr>
          <w:rFonts w:ascii="Arial" w:hAnsi="Arial" w:cs="Arial"/>
          <w:color w:val="333399"/>
          <w:spacing w:val="60"/>
          <w:sz w:val="20"/>
          <w:szCs w:val="20"/>
        </w:rPr>
      </w:pPr>
    </w:p>
    <w:p w:rsidR="005F39DB" w:rsidRPr="00CB463B" w:rsidRDefault="005F39DB">
      <w:pPr>
        <w:rPr>
          <w:rFonts w:ascii="Arial" w:hAnsi="Arial" w:cs="Arial"/>
          <w:sz w:val="20"/>
          <w:szCs w:val="20"/>
        </w:rPr>
      </w:pPr>
    </w:p>
    <w:p w:rsidR="005F39DB" w:rsidRPr="00CB463B" w:rsidRDefault="005F39DB" w:rsidP="006A0B7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1</w:t>
      </w:r>
    </w:p>
    <w:p w:rsidR="005F39DB" w:rsidRPr="00CB463B" w:rsidRDefault="005F39DB" w:rsidP="006A0B7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Postanowienia wstępne</w:t>
      </w:r>
    </w:p>
    <w:p w:rsidR="005F39DB" w:rsidRPr="00CB463B" w:rsidRDefault="00DD03E0" w:rsidP="003D3134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regulamin, zwany dalej „Regulaminem”, okre</w:t>
      </w:r>
      <w:r w:rsidR="00995D4E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 xml:space="preserve">la </w:t>
      </w:r>
      <w:r w:rsidR="00995D4E">
        <w:rPr>
          <w:rFonts w:ascii="Arial" w:hAnsi="Arial" w:cs="Arial"/>
          <w:sz w:val="20"/>
          <w:szCs w:val="20"/>
        </w:rPr>
        <w:t xml:space="preserve">warunki uczestnictwa w konkursie </w:t>
      </w:r>
      <w:r w:rsidR="00222C9A">
        <w:rPr>
          <w:rFonts w:ascii="Arial" w:hAnsi="Arial" w:cs="Arial"/>
          <w:sz w:val="20"/>
          <w:szCs w:val="20"/>
        </w:rPr>
        <w:br/>
      </w:r>
      <w:r w:rsidR="00995D4E">
        <w:rPr>
          <w:rFonts w:ascii="Arial" w:hAnsi="Arial" w:cs="Arial"/>
          <w:sz w:val="20"/>
          <w:szCs w:val="20"/>
        </w:rPr>
        <w:t xml:space="preserve">o Nagrodę Pomorską „Gryf Gospodarczy 2016”, zwanym dalej „Konkursem” oraz tryb przeprowadzenia Konkursu. </w:t>
      </w:r>
    </w:p>
    <w:p w:rsidR="005F39DB" w:rsidRPr="00CB463B" w:rsidRDefault="005F39DB" w:rsidP="003D313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5F39DB" w:rsidRPr="00CB463B" w:rsidRDefault="005F39DB" w:rsidP="003D3134">
      <w:pPr>
        <w:pStyle w:val="Tekstpodstawowy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Postępowanie konkursowe – w oparciu o treść niniejszego Regulaminu, przeprowadza w zakresie swych kompetencji Biuro Konkursu, Komisja Konkursowa oraz Kapituła Konkursu.</w:t>
      </w:r>
    </w:p>
    <w:p w:rsidR="005F39DB" w:rsidRPr="00CB463B" w:rsidRDefault="005F39DB" w:rsidP="003D313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5F39DB" w:rsidRPr="00CB463B" w:rsidRDefault="005F39DB" w:rsidP="003D313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Informacje dotyczące Konkursu, w tym Regulamin i Formularz Zgłoszeniowy uczestnictwa jest udostępniany przez Biuro Konkursu i na witrynie internetowej: www.</w:t>
      </w:r>
      <w:r>
        <w:rPr>
          <w:rFonts w:ascii="Arial" w:hAnsi="Arial" w:cs="Arial"/>
          <w:sz w:val="20"/>
          <w:szCs w:val="20"/>
        </w:rPr>
        <w:t>gryfgospodarczy.</w:t>
      </w:r>
      <w:r w:rsidRPr="00CB463B">
        <w:rPr>
          <w:rFonts w:ascii="Arial" w:hAnsi="Arial" w:cs="Arial"/>
          <w:sz w:val="20"/>
          <w:szCs w:val="20"/>
        </w:rPr>
        <w:t xml:space="preserve">pl </w:t>
      </w:r>
    </w:p>
    <w:p w:rsidR="005F39DB" w:rsidRPr="00CB463B" w:rsidRDefault="005F39DB" w:rsidP="003D313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5F39DB" w:rsidRPr="00CB463B" w:rsidRDefault="00995D4E" w:rsidP="003D313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Przesyłając zgłoszenie uczestnictwa </w:t>
      </w:r>
      <w:r w:rsidR="005F39DB" w:rsidRPr="00CB463B">
        <w:rPr>
          <w:rFonts w:ascii="Arial" w:hAnsi="Arial" w:cs="Arial"/>
          <w:sz w:val="20"/>
          <w:szCs w:val="20"/>
        </w:rPr>
        <w:t xml:space="preserve">Uczestnik </w:t>
      </w:r>
      <w:r>
        <w:rPr>
          <w:rFonts w:ascii="Arial" w:hAnsi="Arial" w:cs="Arial"/>
          <w:sz w:val="20"/>
          <w:szCs w:val="20"/>
        </w:rPr>
        <w:t>K</w:t>
      </w:r>
      <w:r w:rsidR="005F39DB" w:rsidRPr="00CB463B">
        <w:rPr>
          <w:rFonts w:ascii="Arial" w:hAnsi="Arial" w:cs="Arial"/>
          <w:sz w:val="20"/>
          <w:szCs w:val="20"/>
        </w:rPr>
        <w:t>onkursu przyjmuje do wiadomości i akceptuje treść niniejszego Regulaminu.</w:t>
      </w:r>
    </w:p>
    <w:p w:rsidR="005F39DB" w:rsidRPr="00CB463B" w:rsidRDefault="005F39DB" w:rsidP="003D313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5F39DB" w:rsidRPr="00CB463B" w:rsidRDefault="005F39DB" w:rsidP="003D31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2</w:t>
      </w:r>
    </w:p>
    <w:p w:rsidR="005F39DB" w:rsidRPr="00CB463B" w:rsidRDefault="005F39DB" w:rsidP="003D31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Organizator konkursu</w:t>
      </w:r>
    </w:p>
    <w:p w:rsidR="005F39DB" w:rsidRDefault="005F39DB" w:rsidP="003D3134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5F39DB" w:rsidRDefault="005F39DB" w:rsidP="00E86A9B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4E80">
        <w:rPr>
          <w:rFonts w:ascii="Arial" w:hAnsi="Arial" w:cs="Arial"/>
          <w:sz w:val="20"/>
          <w:szCs w:val="20"/>
        </w:rPr>
        <w:t xml:space="preserve">Prawa do Konkursu </w:t>
      </w:r>
      <w:r>
        <w:rPr>
          <w:rFonts w:ascii="Arial" w:hAnsi="Arial" w:cs="Arial"/>
          <w:sz w:val="20"/>
          <w:szCs w:val="20"/>
        </w:rPr>
        <w:t xml:space="preserve">o Nagrodę </w:t>
      </w:r>
      <w:r w:rsidRPr="00344E80">
        <w:rPr>
          <w:rFonts w:ascii="Arial" w:hAnsi="Arial" w:cs="Arial"/>
          <w:sz w:val="20"/>
          <w:szCs w:val="20"/>
        </w:rPr>
        <w:t>Pomorsk</w:t>
      </w:r>
      <w:r>
        <w:rPr>
          <w:rFonts w:ascii="Arial" w:hAnsi="Arial" w:cs="Arial"/>
          <w:sz w:val="20"/>
          <w:szCs w:val="20"/>
        </w:rPr>
        <w:t>ą</w:t>
      </w:r>
      <w:r w:rsidRPr="00344E80">
        <w:rPr>
          <w:rFonts w:ascii="Arial" w:hAnsi="Arial" w:cs="Arial"/>
          <w:sz w:val="20"/>
          <w:szCs w:val="20"/>
        </w:rPr>
        <w:t> "Gryf Gospodarczy" należą do</w:t>
      </w:r>
      <w:r>
        <w:rPr>
          <w:rFonts w:ascii="Arial" w:hAnsi="Arial" w:cs="Arial"/>
          <w:sz w:val="20"/>
          <w:szCs w:val="20"/>
        </w:rPr>
        <w:t xml:space="preserve"> Pomorskiej </w:t>
      </w:r>
      <w:r w:rsidRPr="00344E80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</w:t>
      </w:r>
      <w:r w:rsidRPr="00344E80">
        <w:rPr>
          <w:rFonts w:ascii="Arial" w:hAnsi="Arial" w:cs="Arial"/>
          <w:sz w:val="20"/>
          <w:szCs w:val="20"/>
        </w:rPr>
        <w:t>Przedsiębiorczości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39DB" w:rsidRDefault="005F39DB" w:rsidP="00E86A9B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odbywa się pod patronatem </w:t>
      </w:r>
      <w:r w:rsidR="00995D4E">
        <w:rPr>
          <w:rFonts w:ascii="Arial" w:hAnsi="Arial" w:cs="Arial"/>
          <w:sz w:val="20"/>
          <w:szCs w:val="20"/>
        </w:rPr>
        <w:t xml:space="preserve">Pomorskiej Rady Przedsiębiorczości </w:t>
      </w:r>
      <w:r>
        <w:rPr>
          <w:rFonts w:ascii="Arial" w:hAnsi="Arial" w:cs="Arial"/>
          <w:sz w:val="20"/>
          <w:szCs w:val="20"/>
        </w:rPr>
        <w:t>i Marszałka Województwa Pomorskiego.</w:t>
      </w:r>
    </w:p>
    <w:p w:rsidR="005F39DB" w:rsidRDefault="005F39DB" w:rsidP="00E86A9B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upoważnienia </w:t>
      </w:r>
      <w:r w:rsidR="00995D4E">
        <w:rPr>
          <w:rFonts w:ascii="Arial" w:hAnsi="Arial" w:cs="Arial"/>
          <w:sz w:val="20"/>
          <w:szCs w:val="20"/>
        </w:rPr>
        <w:t xml:space="preserve">Pomorskiej Rady Przedsiębiorczości za stronę organizacyjną Konkursu odpowiada Sekretariat Pomorskiej Rady Przedsiębiorczości, 80-822 Gdańsk, ul. Rzeźnicka 58 (II p.), tel. (58) 32 68 123, e-mail: </w:t>
      </w:r>
      <w:hyperlink r:id="rId7" w:history="1">
        <w:r w:rsidR="00995D4E" w:rsidRPr="007569A3">
          <w:rPr>
            <w:rStyle w:val="Hipercze"/>
            <w:rFonts w:ascii="Arial" w:hAnsi="Arial" w:cs="Arial"/>
            <w:sz w:val="20"/>
            <w:szCs w:val="20"/>
          </w:rPr>
          <w:t>PRP@pomorskie.eu</w:t>
        </w:r>
      </w:hyperlink>
      <w:r w:rsidR="00995D4E">
        <w:rPr>
          <w:rFonts w:ascii="Arial" w:hAnsi="Arial" w:cs="Arial"/>
          <w:sz w:val="20"/>
          <w:szCs w:val="20"/>
        </w:rPr>
        <w:t xml:space="preserve">, który prowadzi Biuro Konkursu. </w:t>
      </w:r>
    </w:p>
    <w:p w:rsidR="005F39DB" w:rsidRDefault="005F39DB" w:rsidP="003D53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F39DB" w:rsidRPr="00CB463B" w:rsidRDefault="005F39DB" w:rsidP="003D53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3 </w:t>
      </w:r>
    </w:p>
    <w:p w:rsidR="005F39DB" w:rsidRPr="00CB463B" w:rsidRDefault="005F39DB" w:rsidP="003D53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Cel konkursu</w:t>
      </w:r>
    </w:p>
    <w:p w:rsidR="005F39DB" w:rsidRPr="00CB463B" w:rsidRDefault="005F39DB" w:rsidP="008F2F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Celem </w:t>
      </w:r>
      <w:r w:rsidR="000036CA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 xml:space="preserve">onkursu jest promocja przedsiębiorczości i rozwoju gospodarczego </w:t>
      </w:r>
      <w:r>
        <w:rPr>
          <w:rFonts w:ascii="Arial" w:hAnsi="Arial" w:cs="Arial"/>
          <w:sz w:val="20"/>
          <w:szCs w:val="20"/>
        </w:rPr>
        <w:t>w</w:t>
      </w:r>
      <w:r w:rsidRPr="00CB463B">
        <w:rPr>
          <w:rFonts w:ascii="Arial" w:hAnsi="Arial" w:cs="Arial"/>
          <w:sz w:val="20"/>
          <w:szCs w:val="20"/>
        </w:rPr>
        <w:t xml:space="preserve">ojewództwa </w:t>
      </w:r>
      <w:r>
        <w:rPr>
          <w:rFonts w:ascii="Arial" w:hAnsi="Arial" w:cs="Arial"/>
          <w:sz w:val="20"/>
          <w:szCs w:val="20"/>
        </w:rPr>
        <w:t>p</w:t>
      </w:r>
      <w:r w:rsidRPr="00CB463B">
        <w:rPr>
          <w:rFonts w:ascii="Arial" w:hAnsi="Arial" w:cs="Arial"/>
          <w:sz w:val="20"/>
          <w:szCs w:val="20"/>
        </w:rPr>
        <w:t>omorskiego poprzez:</w:t>
      </w:r>
    </w:p>
    <w:p w:rsidR="005F39DB" w:rsidRPr="00CB463B" w:rsidRDefault="005F39DB" w:rsidP="00B92D7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prezentację i promowanie  firm, które mają korzystny wpływ na rozwój gospodarczy województwa,</w:t>
      </w:r>
    </w:p>
    <w:p w:rsidR="005F39DB" w:rsidRPr="00CB463B" w:rsidRDefault="005F39DB" w:rsidP="00B92D7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upowszechnianie dobrych praktyk w biznesie,</w:t>
      </w:r>
    </w:p>
    <w:p w:rsidR="005F39DB" w:rsidRPr="00CB463B" w:rsidRDefault="005F39DB" w:rsidP="00B92D7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promowanie korzystnego i pożądanego wizerunku gospodarczego,</w:t>
      </w:r>
    </w:p>
    <w:p w:rsidR="005F39DB" w:rsidRDefault="005F39DB" w:rsidP="00B92D7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promowanie laureatów konkursu poprzez ich rekomendacje do ogólnopolskich nagród </w:t>
      </w:r>
    </w:p>
    <w:p w:rsidR="005F39DB" w:rsidRPr="00CB463B" w:rsidRDefault="005F39DB" w:rsidP="00B8401C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CB463B">
        <w:rPr>
          <w:rFonts w:ascii="Arial" w:hAnsi="Arial" w:cs="Arial"/>
          <w:sz w:val="20"/>
          <w:szCs w:val="20"/>
        </w:rPr>
        <w:t>i wyróżnień,</w:t>
      </w:r>
    </w:p>
    <w:p w:rsidR="005F39DB" w:rsidRPr="00CB463B" w:rsidRDefault="005F39DB" w:rsidP="00B92D7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włączenie sektora przedsiębiorców do szerokiej współpracy z jednostkami samorządu terytorialnego,</w:t>
      </w:r>
    </w:p>
    <w:p w:rsidR="005F39DB" w:rsidRPr="00CB463B" w:rsidRDefault="005F39DB" w:rsidP="00B92D7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lastRenderedPageBreak/>
        <w:t>inicjowanie pozytywnego współzawodnictwa przedsiębiorstw.</w:t>
      </w:r>
    </w:p>
    <w:p w:rsidR="005F39DB" w:rsidRPr="00CB463B" w:rsidRDefault="005F39DB" w:rsidP="003D53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4</w:t>
      </w:r>
    </w:p>
    <w:p w:rsidR="005F39DB" w:rsidRPr="00CB463B" w:rsidRDefault="005F39DB" w:rsidP="003D53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Uczestnicy</w:t>
      </w:r>
    </w:p>
    <w:p w:rsidR="005F39DB" w:rsidRPr="00CB463B" w:rsidRDefault="005F39DB" w:rsidP="00E86A9B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Zgłoszenie uczestnictwa </w:t>
      </w:r>
      <w:r>
        <w:rPr>
          <w:rFonts w:ascii="Arial" w:hAnsi="Arial" w:cs="Arial"/>
          <w:sz w:val="20"/>
          <w:szCs w:val="20"/>
        </w:rPr>
        <w:t xml:space="preserve">w </w:t>
      </w:r>
      <w:r w:rsidR="000036C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onkursie </w:t>
      </w:r>
      <w:r w:rsidRPr="00CB463B">
        <w:rPr>
          <w:rFonts w:ascii="Arial" w:hAnsi="Arial" w:cs="Arial"/>
          <w:sz w:val="20"/>
          <w:szCs w:val="20"/>
        </w:rPr>
        <w:t>mogą złożyć przedsiębiorstwa</w:t>
      </w:r>
      <w:r>
        <w:rPr>
          <w:rFonts w:ascii="Arial" w:hAnsi="Arial" w:cs="Arial"/>
          <w:sz w:val="20"/>
          <w:szCs w:val="20"/>
        </w:rPr>
        <w:t xml:space="preserve"> bezpośrednio</w:t>
      </w:r>
      <w:r w:rsidRPr="001300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pośrednio – poprzez organizacje skupiające</w:t>
      </w:r>
      <w:r w:rsidRPr="0065020D">
        <w:rPr>
          <w:rFonts w:ascii="Arial" w:hAnsi="Arial" w:cs="Arial"/>
          <w:sz w:val="20"/>
          <w:szCs w:val="20"/>
        </w:rPr>
        <w:t xml:space="preserve"> przedsiębiorców</w:t>
      </w:r>
      <w:r>
        <w:rPr>
          <w:rFonts w:ascii="Arial" w:hAnsi="Arial" w:cs="Arial"/>
          <w:sz w:val="20"/>
          <w:szCs w:val="20"/>
        </w:rPr>
        <w:t>,</w:t>
      </w:r>
      <w:r w:rsidRPr="00CB463B">
        <w:rPr>
          <w:rFonts w:ascii="Arial" w:hAnsi="Arial" w:cs="Arial"/>
          <w:sz w:val="20"/>
          <w:szCs w:val="20"/>
        </w:rPr>
        <w:t xml:space="preserve"> spełniając łącznie poniższe kryteria:</w:t>
      </w:r>
    </w:p>
    <w:p w:rsidR="005F39DB" w:rsidRPr="00CB463B" w:rsidRDefault="005F39DB" w:rsidP="00E86A9B">
      <w:pPr>
        <w:numPr>
          <w:ilvl w:val="1"/>
          <w:numId w:val="7"/>
        </w:numPr>
        <w:tabs>
          <w:tab w:val="clear" w:pos="180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</w:t>
      </w:r>
      <w:r w:rsidRPr="00CB463B">
        <w:rPr>
          <w:rFonts w:ascii="Arial" w:hAnsi="Arial" w:cs="Arial"/>
          <w:sz w:val="20"/>
          <w:szCs w:val="20"/>
        </w:rPr>
        <w:t xml:space="preserve"> zarejestrowaną siedzibę na terenie województwa pomorskiego,</w:t>
      </w:r>
    </w:p>
    <w:p w:rsidR="005F39DB" w:rsidRPr="00CB463B" w:rsidRDefault="005F39DB" w:rsidP="0031224F">
      <w:pPr>
        <w:numPr>
          <w:ilvl w:val="1"/>
          <w:numId w:val="7"/>
        </w:numPr>
        <w:tabs>
          <w:tab w:val="clear" w:pos="180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należą</w:t>
      </w:r>
      <w:r w:rsidRPr="00CB463B">
        <w:rPr>
          <w:rFonts w:ascii="Arial" w:hAnsi="Arial" w:cs="Arial"/>
          <w:sz w:val="20"/>
          <w:szCs w:val="20"/>
        </w:rPr>
        <w:t xml:space="preserve"> do </w:t>
      </w:r>
      <w:r w:rsidR="000036CA">
        <w:rPr>
          <w:rFonts w:ascii="Arial" w:hAnsi="Arial" w:cs="Arial"/>
          <w:sz w:val="20"/>
          <w:szCs w:val="20"/>
        </w:rPr>
        <w:t xml:space="preserve">jednej z </w:t>
      </w:r>
      <w:r w:rsidRPr="00CB463B">
        <w:rPr>
          <w:rFonts w:ascii="Arial" w:hAnsi="Arial" w:cs="Arial"/>
          <w:sz w:val="20"/>
          <w:szCs w:val="20"/>
        </w:rPr>
        <w:t>kategorii</w:t>
      </w:r>
      <w:r w:rsidR="000036CA">
        <w:rPr>
          <w:rFonts w:ascii="Arial" w:hAnsi="Arial" w:cs="Arial"/>
          <w:sz w:val="20"/>
          <w:szCs w:val="20"/>
        </w:rPr>
        <w:t>:</w:t>
      </w:r>
      <w:r w:rsidRPr="00CB463B">
        <w:rPr>
          <w:rFonts w:ascii="Arial" w:hAnsi="Arial" w:cs="Arial"/>
          <w:sz w:val="20"/>
          <w:szCs w:val="20"/>
        </w:rPr>
        <w:t xml:space="preserve"> mikroprzedsiębiorcy, małego przedsiębiorcy, średniego lub dużego</w:t>
      </w:r>
      <w:r>
        <w:rPr>
          <w:rFonts w:ascii="Arial" w:hAnsi="Arial" w:cs="Arial"/>
          <w:sz w:val="20"/>
          <w:szCs w:val="20"/>
        </w:rPr>
        <w:t xml:space="preserve"> </w:t>
      </w:r>
      <w:r w:rsidRPr="00CB463B">
        <w:rPr>
          <w:rFonts w:ascii="Arial" w:hAnsi="Arial" w:cs="Arial"/>
          <w:sz w:val="20"/>
          <w:szCs w:val="20"/>
        </w:rPr>
        <w:t>przedsiębiorcy zgodnie z przepisami ustawy o swobodzie działalności gospodarczej (Dz. U.</w:t>
      </w:r>
      <w:r>
        <w:rPr>
          <w:rFonts w:ascii="Arial" w:hAnsi="Arial" w:cs="Arial"/>
          <w:sz w:val="20"/>
          <w:szCs w:val="20"/>
        </w:rPr>
        <w:t xml:space="preserve"> </w:t>
      </w:r>
      <w:r w:rsidRPr="00CB463B">
        <w:rPr>
          <w:rFonts w:ascii="Arial" w:hAnsi="Arial" w:cs="Arial"/>
          <w:sz w:val="20"/>
          <w:szCs w:val="20"/>
        </w:rPr>
        <w:t>z 2004 r. nr 173, poz. 1807 z późniejszymi zmianami)</w:t>
      </w:r>
    </w:p>
    <w:p w:rsidR="005F39DB" w:rsidRDefault="005F39DB" w:rsidP="00E86A9B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Uczestnicy </w:t>
      </w:r>
      <w:r w:rsidR="000036CA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onkursu muszą wykazać, iż nie mają zaległości w opłacaniu podatków oraz obowiązkowych składek na ubezpieczenie społeczne poprzez złożenie stosownego oświadczenia oraz muszą dostarczyć kopię dokumentu rejestrowego przedsiębiorstwa</w:t>
      </w:r>
      <w:r>
        <w:rPr>
          <w:rFonts w:ascii="Arial" w:hAnsi="Arial" w:cs="Arial"/>
          <w:sz w:val="20"/>
          <w:szCs w:val="20"/>
        </w:rPr>
        <w:t>.</w:t>
      </w:r>
    </w:p>
    <w:p w:rsidR="005F39DB" w:rsidRPr="00CB463B" w:rsidRDefault="005F39DB" w:rsidP="00E86A9B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Udział w </w:t>
      </w:r>
      <w:r w:rsidR="000036CA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onkursie deklarują przedsiębiorstwa na druku „Formularz zgłoszeniowy uczestnictwa”, który zostanie udostępnion</w:t>
      </w:r>
      <w:r>
        <w:rPr>
          <w:rFonts w:ascii="Arial" w:hAnsi="Arial" w:cs="Arial"/>
          <w:sz w:val="20"/>
          <w:szCs w:val="20"/>
        </w:rPr>
        <w:t>y</w:t>
      </w:r>
      <w:r w:rsidRPr="00CB463B">
        <w:rPr>
          <w:rFonts w:ascii="Arial" w:hAnsi="Arial" w:cs="Arial"/>
          <w:sz w:val="20"/>
          <w:szCs w:val="20"/>
        </w:rPr>
        <w:t xml:space="preserve"> w sposób określony w §</w:t>
      </w:r>
      <w:r>
        <w:rPr>
          <w:rFonts w:ascii="Arial" w:hAnsi="Arial" w:cs="Arial"/>
          <w:sz w:val="20"/>
          <w:szCs w:val="20"/>
        </w:rPr>
        <w:t xml:space="preserve"> </w:t>
      </w:r>
      <w:r w:rsidRPr="00CB463B">
        <w:rPr>
          <w:rFonts w:ascii="Arial" w:hAnsi="Arial" w:cs="Arial"/>
          <w:sz w:val="20"/>
          <w:szCs w:val="20"/>
        </w:rPr>
        <w:t xml:space="preserve">1 </w:t>
      </w:r>
      <w:r w:rsidR="000036CA">
        <w:rPr>
          <w:rFonts w:ascii="Arial" w:hAnsi="Arial" w:cs="Arial"/>
          <w:sz w:val="20"/>
          <w:szCs w:val="20"/>
        </w:rPr>
        <w:t xml:space="preserve"> ust.</w:t>
      </w:r>
      <w:r w:rsidRPr="00CB463B">
        <w:rPr>
          <w:rFonts w:ascii="Arial" w:hAnsi="Arial" w:cs="Arial"/>
          <w:sz w:val="20"/>
          <w:szCs w:val="20"/>
        </w:rPr>
        <w:t xml:space="preserve"> 3.</w:t>
      </w:r>
    </w:p>
    <w:p w:rsidR="005F39DB" w:rsidRDefault="005F39DB">
      <w:pPr>
        <w:jc w:val="center"/>
        <w:rPr>
          <w:rFonts w:ascii="Arial" w:hAnsi="Arial" w:cs="Arial"/>
          <w:b/>
          <w:sz w:val="20"/>
          <w:szCs w:val="20"/>
        </w:rPr>
      </w:pPr>
    </w:p>
    <w:p w:rsidR="005F39DB" w:rsidRPr="00CB463B" w:rsidRDefault="005F39DB">
      <w:pPr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5</w:t>
      </w:r>
    </w:p>
    <w:p w:rsidR="005F39DB" w:rsidRPr="00CB463B" w:rsidRDefault="005F39DB">
      <w:pPr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Zgłoszenie uczestnictwa</w:t>
      </w:r>
    </w:p>
    <w:p w:rsidR="005F39DB" w:rsidRPr="00CB463B" w:rsidRDefault="005F39DB">
      <w:pPr>
        <w:jc w:val="center"/>
        <w:rPr>
          <w:rFonts w:ascii="Arial" w:hAnsi="Arial" w:cs="Arial"/>
          <w:sz w:val="20"/>
          <w:szCs w:val="20"/>
        </w:rPr>
      </w:pPr>
    </w:p>
    <w:p w:rsidR="005F39DB" w:rsidRPr="00CB463B" w:rsidRDefault="005F39DB" w:rsidP="00E86A9B">
      <w:pPr>
        <w:numPr>
          <w:ilvl w:val="0"/>
          <w:numId w:val="8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Zgłoszenie uczestnictwa w wersji drukowanej, podpisane przez osobę upoważnioną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B463B">
        <w:rPr>
          <w:rFonts w:ascii="Arial" w:hAnsi="Arial" w:cs="Arial"/>
          <w:sz w:val="20"/>
          <w:szCs w:val="20"/>
        </w:rPr>
        <w:t xml:space="preserve">do reprezentowania firmy, należy dostarczyć wraz z wersją elektroniczną na </w:t>
      </w:r>
      <w:r>
        <w:rPr>
          <w:rFonts w:ascii="Arial" w:hAnsi="Arial" w:cs="Arial"/>
          <w:sz w:val="20"/>
          <w:szCs w:val="20"/>
        </w:rPr>
        <w:t xml:space="preserve">odpowiednim </w:t>
      </w:r>
      <w:r w:rsidRPr="00CB463B">
        <w:rPr>
          <w:rFonts w:ascii="Arial" w:hAnsi="Arial" w:cs="Arial"/>
          <w:sz w:val="20"/>
          <w:szCs w:val="20"/>
        </w:rPr>
        <w:t xml:space="preserve">nośniku, zgodną z wersją drukowaną do dnia </w:t>
      </w:r>
      <w:r w:rsidRPr="000E03E2">
        <w:rPr>
          <w:rFonts w:ascii="Arial" w:hAnsi="Arial" w:cs="Arial"/>
          <w:b/>
          <w:sz w:val="20"/>
          <w:szCs w:val="20"/>
        </w:rPr>
        <w:t>15 kwietnia 201</w:t>
      </w:r>
      <w:r w:rsidR="000036CA">
        <w:rPr>
          <w:rFonts w:ascii="Arial" w:hAnsi="Arial" w:cs="Arial"/>
          <w:b/>
          <w:sz w:val="20"/>
          <w:szCs w:val="20"/>
        </w:rPr>
        <w:t>6</w:t>
      </w:r>
      <w:r w:rsidRPr="000E03E2">
        <w:rPr>
          <w:rFonts w:ascii="Arial" w:hAnsi="Arial" w:cs="Arial"/>
          <w:b/>
          <w:sz w:val="20"/>
          <w:szCs w:val="20"/>
        </w:rPr>
        <w:t xml:space="preserve"> roku</w:t>
      </w:r>
      <w:r w:rsidRPr="00CB463B">
        <w:rPr>
          <w:rFonts w:ascii="Arial" w:hAnsi="Arial" w:cs="Arial"/>
          <w:sz w:val="20"/>
          <w:szCs w:val="20"/>
        </w:rPr>
        <w:t xml:space="preserve"> do </w:t>
      </w:r>
      <w:r w:rsidR="000036CA">
        <w:rPr>
          <w:rFonts w:ascii="Arial" w:hAnsi="Arial" w:cs="Arial"/>
          <w:sz w:val="20"/>
          <w:szCs w:val="20"/>
        </w:rPr>
        <w:t xml:space="preserve">Biura Konkursu - </w:t>
      </w:r>
      <w:r w:rsidRPr="00CB463B">
        <w:rPr>
          <w:rFonts w:ascii="Arial" w:hAnsi="Arial" w:cs="Arial"/>
          <w:sz w:val="20"/>
          <w:szCs w:val="20"/>
        </w:rPr>
        <w:t xml:space="preserve">Sekretariatu Pomorskiej Rady Przedsiębiorczości w Urzędzie Marszałkowskim Województwa Pomorskiego; Departament Rozwoju Gospodarczego, ul. </w:t>
      </w:r>
      <w:r>
        <w:rPr>
          <w:rFonts w:ascii="Arial" w:hAnsi="Arial" w:cs="Arial"/>
          <w:sz w:val="20"/>
          <w:szCs w:val="20"/>
        </w:rPr>
        <w:t>Rzeźnicka 58 (IIp.)</w:t>
      </w:r>
      <w:r w:rsidRPr="00CB463B">
        <w:rPr>
          <w:rFonts w:ascii="Arial" w:hAnsi="Arial" w:cs="Arial"/>
          <w:sz w:val="20"/>
          <w:szCs w:val="20"/>
        </w:rPr>
        <w:t xml:space="preserve">, 80-810 Gdańsk; natomiast wersję elektroniczną zgłoszenia pocztą internetową na adres </w:t>
      </w:r>
      <w:hyperlink r:id="rId8" w:history="1"/>
      <w:r w:rsidR="000036CA">
        <w:rPr>
          <w:rFonts w:ascii="Arial" w:hAnsi="Arial" w:cs="Arial"/>
          <w:sz w:val="20"/>
          <w:szCs w:val="20"/>
        </w:rPr>
        <w:t xml:space="preserve"> PRP@pomorskie.eu.</w:t>
      </w:r>
    </w:p>
    <w:p w:rsidR="005F39DB" w:rsidRPr="00CB463B" w:rsidRDefault="005F39DB" w:rsidP="00E86A9B">
      <w:pPr>
        <w:numPr>
          <w:ilvl w:val="0"/>
          <w:numId w:val="8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Uczestnicy </w:t>
      </w:r>
      <w:r w:rsidR="000036CA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onkursu mają prawo załączenia do Zgłoszenia uczestnictwa dodatkowych dokumentów mogących ułatwić ocenę firmy. Maksymalna objętość dodatkowych materiałów nie może przekroczyć 1</w:t>
      </w:r>
      <w:r>
        <w:rPr>
          <w:rFonts w:ascii="Arial" w:hAnsi="Arial" w:cs="Arial"/>
          <w:sz w:val="20"/>
          <w:szCs w:val="20"/>
        </w:rPr>
        <w:t>0</w:t>
      </w:r>
      <w:r w:rsidRPr="00CB463B">
        <w:rPr>
          <w:rFonts w:ascii="Arial" w:hAnsi="Arial" w:cs="Arial"/>
          <w:sz w:val="20"/>
          <w:szCs w:val="20"/>
        </w:rPr>
        <w:t xml:space="preserve"> stron formatu A4. Dodatkowe materiały powinny zostać dostarczone do Biura Konkursu także </w:t>
      </w:r>
      <w:r>
        <w:rPr>
          <w:rFonts w:ascii="Arial" w:hAnsi="Arial" w:cs="Arial"/>
          <w:sz w:val="20"/>
          <w:szCs w:val="20"/>
        </w:rPr>
        <w:t xml:space="preserve">      </w:t>
      </w:r>
      <w:r w:rsidRPr="00CB463B">
        <w:rPr>
          <w:rFonts w:ascii="Arial" w:hAnsi="Arial" w:cs="Arial"/>
          <w:sz w:val="20"/>
          <w:szCs w:val="20"/>
        </w:rPr>
        <w:t xml:space="preserve">w wersji elektronicznej. </w:t>
      </w:r>
    </w:p>
    <w:p w:rsidR="005F39DB" w:rsidRPr="00CB463B" w:rsidRDefault="005F39DB" w:rsidP="00E86A9B">
      <w:pPr>
        <w:numPr>
          <w:ilvl w:val="0"/>
          <w:numId w:val="8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Wszystkie strony zgłoszenia oraz innych dostarczanych dokumentów powinny być ponumerowane.</w:t>
      </w:r>
    </w:p>
    <w:p w:rsidR="005F39DB" w:rsidRPr="00CB463B" w:rsidRDefault="005F39DB" w:rsidP="00E86A9B">
      <w:pPr>
        <w:numPr>
          <w:ilvl w:val="0"/>
          <w:numId w:val="8"/>
        </w:numPr>
        <w:tabs>
          <w:tab w:val="clear" w:pos="108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Dokumenty o których mowa w </w:t>
      </w:r>
      <w:r w:rsidR="000036CA">
        <w:rPr>
          <w:rFonts w:ascii="Arial" w:hAnsi="Arial" w:cs="Arial"/>
          <w:sz w:val="20"/>
          <w:szCs w:val="20"/>
        </w:rPr>
        <w:t xml:space="preserve"> ust.</w:t>
      </w:r>
      <w:r w:rsidRPr="00CB463B">
        <w:rPr>
          <w:rFonts w:ascii="Arial" w:hAnsi="Arial" w:cs="Arial"/>
          <w:sz w:val="20"/>
          <w:szCs w:val="20"/>
        </w:rPr>
        <w:t xml:space="preserve"> 1 i 2 należy dostarczyć w zamkniętej kopercie z dopiskiem „Zgłoszenie uczestnictwa</w:t>
      </w:r>
      <w:r>
        <w:rPr>
          <w:rFonts w:ascii="Arial" w:hAnsi="Arial" w:cs="Arial"/>
          <w:sz w:val="20"/>
          <w:szCs w:val="20"/>
        </w:rPr>
        <w:t xml:space="preserve"> -</w:t>
      </w:r>
      <w:r w:rsidRPr="00CB463B">
        <w:rPr>
          <w:rFonts w:ascii="Arial" w:hAnsi="Arial" w:cs="Arial"/>
          <w:sz w:val="20"/>
          <w:szCs w:val="20"/>
        </w:rPr>
        <w:t xml:space="preserve"> Gryf Gospodarczy</w:t>
      </w:r>
      <w:r>
        <w:rPr>
          <w:rFonts w:ascii="Arial" w:hAnsi="Arial" w:cs="Arial"/>
          <w:sz w:val="20"/>
          <w:szCs w:val="20"/>
        </w:rPr>
        <w:t xml:space="preserve"> 201</w:t>
      </w:r>
      <w:r w:rsidR="000036CA">
        <w:rPr>
          <w:rFonts w:ascii="Arial" w:hAnsi="Arial" w:cs="Arial"/>
          <w:sz w:val="20"/>
          <w:szCs w:val="20"/>
        </w:rPr>
        <w:t>6</w:t>
      </w:r>
      <w:r w:rsidRPr="00CB463B">
        <w:rPr>
          <w:rFonts w:ascii="Arial" w:hAnsi="Arial" w:cs="Arial"/>
          <w:sz w:val="20"/>
          <w:szCs w:val="20"/>
        </w:rPr>
        <w:t>” oraz wskazaniem jednej z kategorii konkursow</w:t>
      </w:r>
      <w:r w:rsidR="000036CA">
        <w:rPr>
          <w:rFonts w:ascii="Arial" w:hAnsi="Arial" w:cs="Arial"/>
          <w:sz w:val="20"/>
          <w:szCs w:val="20"/>
        </w:rPr>
        <w:t>ych</w:t>
      </w:r>
      <w:r w:rsidRPr="00CB463B">
        <w:rPr>
          <w:rFonts w:ascii="Arial" w:hAnsi="Arial" w:cs="Arial"/>
          <w:sz w:val="20"/>
          <w:szCs w:val="20"/>
        </w:rPr>
        <w:t xml:space="preserve"> wymienionych w § 6. </w:t>
      </w:r>
      <w:r w:rsidR="000036CA">
        <w:rPr>
          <w:rFonts w:ascii="Arial" w:hAnsi="Arial" w:cs="Arial"/>
          <w:sz w:val="20"/>
          <w:szCs w:val="20"/>
        </w:rPr>
        <w:t xml:space="preserve">ust. </w:t>
      </w:r>
      <w:r w:rsidRPr="00CB463B">
        <w:rPr>
          <w:rFonts w:ascii="Arial" w:hAnsi="Arial" w:cs="Arial"/>
          <w:sz w:val="20"/>
          <w:szCs w:val="20"/>
        </w:rPr>
        <w:t>1.</w:t>
      </w:r>
    </w:p>
    <w:p w:rsidR="005F39DB" w:rsidRPr="00CB463B" w:rsidRDefault="005F39DB" w:rsidP="00B90432">
      <w:pPr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6</w:t>
      </w:r>
    </w:p>
    <w:p w:rsidR="005F39DB" w:rsidRPr="00CB463B" w:rsidRDefault="005F39DB" w:rsidP="00B90432">
      <w:pPr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Kategorie  konkursowe</w:t>
      </w:r>
    </w:p>
    <w:p w:rsidR="005F39DB" w:rsidRPr="00CB463B" w:rsidRDefault="005F39DB" w:rsidP="00B90432">
      <w:pPr>
        <w:rPr>
          <w:rFonts w:ascii="Arial" w:hAnsi="Arial" w:cs="Arial"/>
          <w:sz w:val="20"/>
          <w:szCs w:val="20"/>
        </w:rPr>
      </w:pPr>
    </w:p>
    <w:p w:rsidR="005F39DB" w:rsidRPr="00CB463B" w:rsidRDefault="005F39DB" w:rsidP="00E86A9B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Konkurs rozstrzygany jest w </w:t>
      </w:r>
      <w:r>
        <w:rPr>
          <w:rFonts w:ascii="Arial" w:hAnsi="Arial" w:cs="Arial"/>
          <w:sz w:val="20"/>
          <w:szCs w:val="20"/>
        </w:rPr>
        <w:t>czterech</w:t>
      </w:r>
      <w:r w:rsidRPr="00CB463B">
        <w:rPr>
          <w:rFonts w:ascii="Arial" w:hAnsi="Arial" w:cs="Arial"/>
          <w:sz w:val="20"/>
          <w:szCs w:val="20"/>
        </w:rPr>
        <w:t xml:space="preserve"> kategoriach firm:</w:t>
      </w:r>
    </w:p>
    <w:p w:rsidR="005F39DB" w:rsidRPr="00CB463B" w:rsidRDefault="005F39DB" w:rsidP="00E86A9B">
      <w:pPr>
        <w:numPr>
          <w:ilvl w:val="0"/>
          <w:numId w:val="9"/>
        </w:numPr>
        <w:tabs>
          <w:tab w:val="clear" w:pos="1800"/>
          <w:tab w:val="num" w:pos="108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„Mikroprzedsiębiorstwo</w:t>
      </w:r>
      <w:r w:rsidRPr="00CB463B">
        <w:rPr>
          <w:rFonts w:ascii="Arial" w:hAnsi="Arial" w:cs="Arial"/>
          <w:sz w:val="20"/>
          <w:szCs w:val="20"/>
        </w:rPr>
        <w:t>”,</w:t>
      </w:r>
    </w:p>
    <w:p w:rsidR="005F39DB" w:rsidRPr="00CB463B" w:rsidRDefault="005F39DB" w:rsidP="00E86A9B">
      <w:pPr>
        <w:numPr>
          <w:ilvl w:val="0"/>
          <w:numId w:val="9"/>
        </w:numPr>
        <w:tabs>
          <w:tab w:val="clear" w:pos="1800"/>
          <w:tab w:val="num" w:pos="108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„Małe Przedsiębiorstwo”, </w:t>
      </w:r>
    </w:p>
    <w:p w:rsidR="005F39DB" w:rsidRPr="00CB463B" w:rsidRDefault="005F39DB" w:rsidP="00E86A9B">
      <w:pPr>
        <w:numPr>
          <w:ilvl w:val="0"/>
          <w:numId w:val="9"/>
        </w:numPr>
        <w:tabs>
          <w:tab w:val="clear" w:pos="1800"/>
          <w:tab w:val="num" w:pos="108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„Średnie Przedsiębiorstwo”,</w:t>
      </w:r>
    </w:p>
    <w:p w:rsidR="005F39DB" w:rsidRPr="00CB463B" w:rsidRDefault="005F39DB" w:rsidP="00E86A9B">
      <w:pPr>
        <w:numPr>
          <w:ilvl w:val="0"/>
          <w:numId w:val="9"/>
        </w:numPr>
        <w:tabs>
          <w:tab w:val="clear" w:pos="1800"/>
          <w:tab w:val="num" w:pos="1080"/>
        </w:tabs>
        <w:spacing w:line="360" w:lineRule="auto"/>
        <w:ind w:left="1080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„Duże Przedsiębiorstwo”.</w:t>
      </w:r>
    </w:p>
    <w:p w:rsidR="005F39DB" w:rsidRDefault="005F39DB" w:rsidP="0054549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lastRenderedPageBreak/>
        <w:t>Media</w:t>
      </w:r>
      <w:r>
        <w:rPr>
          <w:rFonts w:ascii="Arial" w:hAnsi="Arial" w:cs="Arial"/>
          <w:sz w:val="20"/>
          <w:szCs w:val="20"/>
        </w:rPr>
        <w:t xml:space="preserve"> obejmujące </w:t>
      </w:r>
      <w:r w:rsidR="000036C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onkurs patronatem medialnym</w:t>
      </w:r>
      <w:r w:rsidRPr="00CB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mają</w:t>
      </w:r>
      <w:r w:rsidRPr="00CB463B">
        <w:rPr>
          <w:rFonts w:ascii="Arial" w:hAnsi="Arial" w:cs="Arial"/>
          <w:sz w:val="20"/>
          <w:szCs w:val="20"/>
        </w:rPr>
        <w:t xml:space="preserve"> prawo przyznania </w:t>
      </w:r>
      <w:r>
        <w:rPr>
          <w:rFonts w:ascii="Arial" w:hAnsi="Arial" w:cs="Arial"/>
          <w:sz w:val="20"/>
          <w:szCs w:val="20"/>
        </w:rPr>
        <w:t>statuetk</w:t>
      </w:r>
      <w:r w:rsidR="00A746E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specjaln</w:t>
      </w:r>
      <w:r w:rsidR="00A746E9">
        <w:rPr>
          <w:rFonts w:ascii="Arial" w:hAnsi="Arial" w:cs="Arial"/>
          <w:sz w:val="20"/>
          <w:szCs w:val="20"/>
        </w:rPr>
        <w:t>ej</w:t>
      </w:r>
      <w:r w:rsidRPr="00CB463B">
        <w:rPr>
          <w:rFonts w:ascii="Arial" w:hAnsi="Arial" w:cs="Arial"/>
          <w:sz w:val="20"/>
          <w:szCs w:val="20"/>
        </w:rPr>
        <w:t xml:space="preserve"> Nagrody  Pomorskiej – </w:t>
      </w:r>
      <w:r>
        <w:rPr>
          <w:rFonts w:ascii="Arial" w:hAnsi="Arial" w:cs="Arial"/>
          <w:sz w:val="20"/>
          <w:szCs w:val="20"/>
        </w:rPr>
        <w:t>„</w:t>
      </w:r>
      <w:r w:rsidRPr="00CB463B">
        <w:rPr>
          <w:rFonts w:ascii="Arial" w:hAnsi="Arial" w:cs="Arial"/>
          <w:sz w:val="20"/>
          <w:szCs w:val="20"/>
        </w:rPr>
        <w:t>Gryfa Medialnego</w:t>
      </w:r>
      <w:r>
        <w:rPr>
          <w:rFonts w:ascii="Arial" w:hAnsi="Arial" w:cs="Arial"/>
          <w:sz w:val="20"/>
          <w:szCs w:val="20"/>
        </w:rPr>
        <w:t xml:space="preserve"> 201</w:t>
      </w:r>
      <w:r w:rsidR="00A746E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”</w:t>
      </w:r>
      <w:r w:rsidRPr="00CB463B">
        <w:rPr>
          <w:rFonts w:ascii="Arial" w:hAnsi="Arial" w:cs="Arial"/>
          <w:b/>
          <w:sz w:val="20"/>
          <w:szCs w:val="20"/>
        </w:rPr>
        <w:t xml:space="preserve"> - </w:t>
      </w:r>
      <w:r w:rsidRPr="00CB463B">
        <w:rPr>
          <w:rFonts w:ascii="Arial" w:hAnsi="Arial" w:cs="Arial"/>
          <w:sz w:val="20"/>
          <w:szCs w:val="20"/>
        </w:rPr>
        <w:t>firm</w:t>
      </w:r>
      <w:r>
        <w:rPr>
          <w:rFonts w:ascii="Arial" w:hAnsi="Arial" w:cs="Arial"/>
          <w:sz w:val="20"/>
          <w:szCs w:val="20"/>
        </w:rPr>
        <w:t>ie</w:t>
      </w:r>
      <w:r w:rsidRPr="00CB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CB463B">
        <w:rPr>
          <w:rFonts w:ascii="Arial" w:hAnsi="Arial" w:cs="Arial"/>
          <w:sz w:val="20"/>
          <w:szCs w:val="20"/>
        </w:rPr>
        <w:t>yłonion</w:t>
      </w:r>
      <w:r>
        <w:rPr>
          <w:rFonts w:ascii="Arial" w:hAnsi="Arial" w:cs="Arial"/>
          <w:sz w:val="20"/>
          <w:szCs w:val="20"/>
        </w:rPr>
        <w:t>ej</w:t>
      </w:r>
      <w:r w:rsidRPr="00CB463B">
        <w:rPr>
          <w:rFonts w:ascii="Arial" w:hAnsi="Arial" w:cs="Arial"/>
          <w:sz w:val="20"/>
          <w:szCs w:val="20"/>
        </w:rPr>
        <w:t xml:space="preserve"> </w:t>
      </w:r>
      <w:r w:rsidR="00A746E9">
        <w:rPr>
          <w:rFonts w:ascii="Arial" w:hAnsi="Arial" w:cs="Arial"/>
          <w:sz w:val="20"/>
          <w:szCs w:val="20"/>
        </w:rPr>
        <w:t xml:space="preserve">spośród finalistów </w:t>
      </w:r>
      <w:r w:rsidRPr="00CB463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drodze </w:t>
      </w:r>
      <w:r w:rsidRPr="00CB463B">
        <w:rPr>
          <w:rFonts w:ascii="Arial" w:hAnsi="Arial" w:cs="Arial"/>
          <w:sz w:val="20"/>
          <w:szCs w:val="20"/>
        </w:rPr>
        <w:t xml:space="preserve">przeprowadzonego </w:t>
      </w:r>
      <w:r>
        <w:rPr>
          <w:rFonts w:ascii="Arial" w:hAnsi="Arial" w:cs="Arial"/>
          <w:sz w:val="20"/>
          <w:szCs w:val="20"/>
        </w:rPr>
        <w:t xml:space="preserve">przez nie </w:t>
      </w:r>
      <w:r w:rsidRPr="00CB463B">
        <w:rPr>
          <w:rFonts w:ascii="Arial" w:hAnsi="Arial" w:cs="Arial"/>
          <w:sz w:val="20"/>
          <w:szCs w:val="20"/>
        </w:rPr>
        <w:t xml:space="preserve">sondażu lub plebiscytu.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F39DB" w:rsidRDefault="005F39DB" w:rsidP="001957BC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5FD8">
        <w:rPr>
          <w:rFonts w:ascii="Arial" w:hAnsi="Arial" w:cs="Arial"/>
          <w:sz w:val="20"/>
          <w:szCs w:val="20"/>
        </w:rPr>
        <w:t>Kapituła ma prawo wyboru spośród trzech firm wskazanych przez Komisję Konkursową</w:t>
      </w:r>
      <w:r>
        <w:rPr>
          <w:rFonts w:ascii="Arial" w:hAnsi="Arial" w:cs="Arial"/>
          <w:sz w:val="20"/>
          <w:szCs w:val="20"/>
        </w:rPr>
        <w:t xml:space="preserve"> przedsiębiorstw, które otrzymają statuetkę specjalną Nagrody Pomorskiej „Gryf Gospodarczy 201</w:t>
      </w:r>
      <w:r w:rsidR="00A746E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”  w kategorii:</w:t>
      </w:r>
    </w:p>
    <w:p w:rsidR="005F39DB" w:rsidRDefault="005F39DB" w:rsidP="00421A7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„Gryf Odpowiedzialności Społecznej 201</w:t>
      </w:r>
      <w:r w:rsidR="00A746E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”, za projekt (przedsięwzięcie) zrealizowane na terenie województwa pomorskiego w 201</w:t>
      </w:r>
      <w:r w:rsidR="00A746E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5F39DB" w:rsidRDefault="005F39DB" w:rsidP="00421A7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„Gryf Innowacyjne Przedsiębiorstwo 201</w:t>
      </w:r>
      <w:r w:rsidR="00A746E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”.                    </w:t>
      </w:r>
    </w:p>
    <w:p w:rsidR="005F39DB" w:rsidRDefault="005F39DB" w:rsidP="00C24698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Statuetki specjalne Nagrody Pomorskiej „Gryf Gospodarczy 2015”  muszą posiadać tabliczkę </w:t>
      </w:r>
      <w:r>
        <w:rPr>
          <w:rFonts w:ascii="Arial" w:hAnsi="Arial" w:cs="Arial"/>
          <w:sz w:val="20"/>
          <w:szCs w:val="20"/>
        </w:rPr>
        <w:br/>
        <w:t>z opisem, której treść  winna być uzgodniona z Komisją Konkursową.</w:t>
      </w:r>
    </w:p>
    <w:p w:rsidR="005F39DB" w:rsidRPr="00CB463B" w:rsidRDefault="005F39DB" w:rsidP="00C246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9DB" w:rsidRPr="00CB463B" w:rsidRDefault="005F39DB" w:rsidP="00D043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§ 7 </w:t>
      </w:r>
    </w:p>
    <w:p w:rsidR="005F39DB" w:rsidRPr="00CB463B" w:rsidRDefault="005F39DB" w:rsidP="00D043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Komisja Konkursowa i Kapituła Konkursu</w:t>
      </w:r>
    </w:p>
    <w:p w:rsidR="005F39DB" w:rsidRPr="00CB463B" w:rsidRDefault="005F39DB" w:rsidP="00D043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F39DB" w:rsidRPr="00CB463B" w:rsidRDefault="005F39DB" w:rsidP="00E86A9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Komisja Konkursowa, w liczbie </w:t>
      </w:r>
      <w:r>
        <w:rPr>
          <w:rFonts w:ascii="Arial" w:hAnsi="Arial" w:cs="Arial"/>
          <w:sz w:val="20"/>
          <w:szCs w:val="20"/>
        </w:rPr>
        <w:t xml:space="preserve">9 – 15 </w:t>
      </w:r>
      <w:r w:rsidRPr="00CB463B">
        <w:rPr>
          <w:rFonts w:ascii="Arial" w:hAnsi="Arial" w:cs="Arial"/>
          <w:sz w:val="20"/>
          <w:szCs w:val="20"/>
        </w:rPr>
        <w:t xml:space="preserve">członków, powoływana jest przez </w:t>
      </w:r>
      <w:r>
        <w:rPr>
          <w:rFonts w:ascii="Arial" w:hAnsi="Arial" w:cs="Arial"/>
          <w:sz w:val="20"/>
          <w:szCs w:val="20"/>
        </w:rPr>
        <w:t>Marszałka Województwa Pomorskiego</w:t>
      </w:r>
      <w:r w:rsidRPr="00CB46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skład Komisji Konkursowej wchodzi po jednym przedstawicielu Partnera Strategicznego oraz Sponsora Głównego.</w:t>
      </w:r>
    </w:p>
    <w:p w:rsidR="005F39DB" w:rsidRPr="00CB463B" w:rsidRDefault="005F39DB" w:rsidP="00E86A9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Komisja Konkursowa:</w:t>
      </w:r>
    </w:p>
    <w:p w:rsidR="005F39DB" w:rsidRPr="00CB463B" w:rsidRDefault="005F39DB" w:rsidP="00740AB6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dokonuje oceny merytorycznej dokumentów dostarczonych przez uczestników,</w:t>
      </w:r>
    </w:p>
    <w:p w:rsidR="005F39DB" w:rsidRPr="00CB463B" w:rsidRDefault="005F39DB" w:rsidP="00740AB6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przedstawia Kapitule Konkursu trzech Finalistów </w:t>
      </w:r>
      <w:r w:rsidR="00DC7BE6">
        <w:rPr>
          <w:rFonts w:ascii="Arial" w:hAnsi="Arial" w:cs="Arial"/>
          <w:sz w:val="20"/>
          <w:szCs w:val="20"/>
        </w:rPr>
        <w:t>w</w:t>
      </w:r>
      <w:r w:rsidRPr="00CB463B">
        <w:rPr>
          <w:rFonts w:ascii="Arial" w:hAnsi="Arial" w:cs="Arial"/>
          <w:sz w:val="20"/>
          <w:szCs w:val="20"/>
        </w:rPr>
        <w:t xml:space="preserve"> każdej </w:t>
      </w:r>
      <w:r w:rsidR="00DC7BE6">
        <w:rPr>
          <w:rFonts w:ascii="Arial" w:hAnsi="Arial" w:cs="Arial"/>
          <w:sz w:val="20"/>
          <w:szCs w:val="20"/>
        </w:rPr>
        <w:t xml:space="preserve">z </w:t>
      </w:r>
      <w:r w:rsidRPr="00CB463B">
        <w:rPr>
          <w:rFonts w:ascii="Arial" w:hAnsi="Arial" w:cs="Arial"/>
          <w:sz w:val="20"/>
          <w:szCs w:val="20"/>
        </w:rPr>
        <w:t>kategorii konkursow</w:t>
      </w:r>
      <w:r w:rsidR="00DC7BE6">
        <w:rPr>
          <w:rFonts w:ascii="Arial" w:hAnsi="Arial" w:cs="Arial"/>
          <w:sz w:val="20"/>
          <w:szCs w:val="20"/>
        </w:rPr>
        <w:t>ych</w:t>
      </w:r>
      <w:r w:rsidRPr="002761AD">
        <w:rPr>
          <w:rFonts w:ascii="Arial" w:hAnsi="Arial" w:cs="Arial"/>
          <w:sz w:val="20"/>
          <w:szCs w:val="20"/>
        </w:rPr>
        <w:t xml:space="preserve"> </w:t>
      </w:r>
      <w:r w:rsidRPr="00CB463B">
        <w:rPr>
          <w:rFonts w:ascii="Arial" w:hAnsi="Arial" w:cs="Arial"/>
          <w:sz w:val="20"/>
          <w:szCs w:val="20"/>
        </w:rPr>
        <w:t xml:space="preserve">wymienionych w § 6 </w:t>
      </w:r>
      <w:r>
        <w:rPr>
          <w:rFonts w:ascii="Arial" w:hAnsi="Arial" w:cs="Arial"/>
          <w:sz w:val="20"/>
          <w:szCs w:val="20"/>
        </w:rPr>
        <w:t>ust.</w:t>
      </w:r>
      <w:r w:rsidRPr="00CB463B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i ust. 3</w:t>
      </w:r>
      <w:r w:rsidRPr="00CB463B">
        <w:rPr>
          <w:rFonts w:ascii="Arial" w:hAnsi="Arial" w:cs="Arial"/>
          <w:sz w:val="20"/>
          <w:szCs w:val="20"/>
        </w:rPr>
        <w:t>, którzy uzyskali największą liczbę punktów,</w:t>
      </w:r>
    </w:p>
    <w:p w:rsidR="005F39DB" w:rsidRPr="00CB463B" w:rsidRDefault="005F39DB" w:rsidP="00740AB6">
      <w:pPr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swoich posiedzeniach </w:t>
      </w:r>
      <w:r w:rsidRPr="00CB463B">
        <w:rPr>
          <w:rFonts w:ascii="Arial" w:hAnsi="Arial" w:cs="Arial"/>
          <w:sz w:val="20"/>
          <w:szCs w:val="20"/>
        </w:rPr>
        <w:t>podejmuje decyzje większością głosów,</w:t>
      </w:r>
    </w:p>
    <w:p w:rsidR="005F39DB" w:rsidRPr="00CB463B" w:rsidRDefault="005F39DB" w:rsidP="00E86A9B">
      <w:pPr>
        <w:numPr>
          <w:ilvl w:val="0"/>
          <w:numId w:val="11"/>
        </w:numPr>
        <w:tabs>
          <w:tab w:val="clear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ma wyłączne prawo do dokonywania interpretacji postanowień niniejszego Regulaminu.</w:t>
      </w:r>
    </w:p>
    <w:p w:rsidR="005F39DB" w:rsidRPr="003D3134" w:rsidRDefault="005F39DB" w:rsidP="00E86A9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D3134">
        <w:rPr>
          <w:rFonts w:ascii="Arial" w:hAnsi="Arial" w:cs="Arial"/>
          <w:sz w:val="20"/>
          <w:szCs w:val="20"/>
        </w:rPr>
        <w:t>W skład Kapituły Konkursu wchodzą:</w:t>
      </w:r>
    </w:p>
    <w:p w:rsidR="005F39DB" w:rsidRPr="003D3134" w:rsidRDefault="005F39DB" w:rsidP="00740AB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134">
        <w:rPr>
          <w:rFonts w:ascii="Arial" w:hAnsi="Arial" w:cs="Arial"/>
          <w:sz w:val="20"/>
          <w:szCs w:val="20"/>
        </w:rPr>
        <w:t>Marszałek Województwa Pomorskiego,</w:t>
      </w:r>
    </w:p>
    <w:p w:rsidR="005F39DB" w:rsidRPr="003D3134" w:rsidRDefault="00DC7BE6" w:rsidP="00740AB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Przewodniczący Konwentu Powiatów Województwa Pomorskiego,</w:t>
      </w:r>
    </w:p>
    <w:p w:rsidR="005F39DB" w:rsidRPr="003D3134" w:rsidRDefault="005F39DB" w:rsidP="00740AB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3134">
        <w:rPr>
          <w:rFonts w:ascii="Arial" w:hAnsi="Arial" w:cs="Arial"/>
          <w:sz w:val="20"/>
          <w:szCs w:val="20"/>
        </w:rPr>
        <w:t>Przewodniczący Komisji Konkursowej – Sekretarz Kapituły.</w:t>
      </w:r>
    </w:p>
    <w:p w:rsidR="005F39DB" w:rsidRPr="00CB463B" w:rsidRDefault="005F39DB" w:rsidP="00E86A9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Kapituła Konkursu:</w:t>
      </w:r>
    </w:p>
    <w:p w:rsidR="005F39DB" w:rsidRPr="00CB463B" w:rsidRDefault="005F39DB" w:rsidP="00740AB6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dokonuje wyboru Laureatów Konkursu spośród Finalistów wskazanych przez Komisję Konkursową, </w:t>
      </w:r>
    </w:p>
    <w:p w:rsidR="005F39DB" w:rsidRPr="00CB463B" w:rsidRDefault="005F39DB" w:rsidP="00740AB6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swoim posiedzeniu </w:t>
      </w:r>
      <w:r w:rsidRPr="00CB463B">
        <w:rPr>
          <w:rFonts w:ascii="Arial" w:hAnsi="Arial" w:cs="Arial"/>
          <w:sz w:val="20"/>
          <w:szCs w:val="20"/>
        </w:rPr>
        <w:t xml:space="preserve"> podejmuje decyzje większością głosów,</w:t>
      </w:r>
    </w:p>
    <w:p w:rsidR="005F39DB" w:rsidRPr="00CB463B" w:rsidRDefault="005F39DB" w:rsidP="00740AB6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dokonuje wręczenia nagród podczas Gali </w:t>
      </w:r>
      <w:r w:rsidR="00DC7BE6">
        <w:rPr>
          <w:rFonts w:ascii="Arial" w:hAnsi="Arial" w:cs="Arial"/>
          <w:sz w:val="20"/>
          <w:szCs w:val="20"/>
        </w:rPr>
        <w:t xml:space="preserve">Finałowej </w:t>
      </w:r>
      <w:r w:rsidRPr="00CB463B">
        <w:rPr>
          <w:rFonts w:ascii="Arial" w:hAnsi="Arial" w:cs="Arial"/>
          <w:sz w:val="20"/>
          <w:szCs w:val="20"/>
        </w:rPr>
        <w:t>Konkursu.</w:t>
      </w:r>
    </w:p>
    <w:p w:rsidR="005F39DB" w:rsidRPr="00CB463B" w:rsidRDefault="005F39DB" w:rsidP="00E86A9B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Biuro konkursu:</w:t>
      </w:r>
    </w:p>
    <w:p w:rsidR="005F39DB" w:rsidRPr="00CB463B" w:rsidRDefault="005F39DB" w:rsidP="00740AB6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podlega kierownictwu Sekretarza Komisji Konkursowej,</w:t>
      </w:r>
    </w:p>
    <w:p w:rsidR="005F39DB" w:rsidRPr="00CB463B" w:rsidRDefault="005F39DB" w:rsidP="00740AB6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dokonuje oceny formalnej Zgłoszeń uczestnictwa, </w:t>
      </w:r>
    </w:p>
    <w:p w:rsidR="005F39DB" w:rsidRPr="00CB463B" w:rsidRDefault="005F39DB" w:rsidP="00740AB6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organizuje system przyjmowania Zgłoszeń uczestnictwa i pozostałych dokumentów wskazanych w §5,</w:t>
      </w:r>
    </w:p>
    <w:p w:rsidR="005F39DB" w:rsidRPr="00CB463B" w:rsidRDefault="005F39DB" w:rsidP="00740AB6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publikuje Regulamin </w:t>
      </w:r>
      <w:r w:rsidR="00DC7BE6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onkursu oraz inne dokumenty dotyczące Konkursu,</w:t>
      </w:r>
    </w:p>
    <w:p w:rsidR="005F39DB" w:rsidRPr="00CB463B" w:rsidRDefault="005F39DB" w:rsidP="00740AB6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udziela informacji na temat </w:t>
      </w:r>
      <w:r w:rsidR="00DC7BE6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onkursu,</w:t>
      </w:r>
    </w:p>
    <w:p w:rsidR="005F39DB" w:rsidRDefault="005F39DB" w:rsidP="00740AB6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lastRenderedPageBreak/>
        <w:t xml:space="preserve">zapewnia administracyjną obsługę </w:t>
      </w:r>
      <w:r w:rsidR="00DC7BE6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onkursu,</w:t>
      </w:r>
    </w:p>
    <w:p w:rsidR="005F39DB" w:rsidRDefault="005F39DB" w:rsidP="00740AB6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organizuje</w:t>
      </w:r>
      <w:r>
        <w:rPr>
          <w:rFonts w:ascii="Arial" w:hAnsi="Arial" w:cs="Arial"/>
          <w:sz w:val="20"/>
          <w:szCs w:val="20"/>
        </w:rPr>
        <w:t xml:space="preserve"> </w:t>
      </w:r>
      <w:r w:rsidR="00DC7BE6">
        <w:rPr>
          <w:rFonts w:ascii="Arial" w:hAnsi="Arial" w:cs="Arial"/>
          <w:sz w:val="20"/>
          <w:szCs w:val="20"/>
        </w:rPr>
        <w:t xml:space="preserve"> wspólnie z Agencją Rozwoju Pomorza S.A. Galę Finałową Konkursu</w:t>
      </w:r>
      <w:r>
        <w:rPr>
          <w:rFonts w:ascii="Arial" w:hAnsi="Arial" w:cs="Arial"/>
          <w:sz w:val="20"/>
          <w:szCs w:val="20"/>
        </w:rPr>
        <w:t>,</w:t>
      </w:r>
    </w:p>
    <w:p w:rsidR="005F39DB" w:rsidRDefault="005F39DB" w:rsidP="00CE749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przedstawia sprawozdanie i rozliczenie zgodnie z </w:t>
      </w:r>
      <w:r w:rsidRPr="00CE749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12 ust.7.</w:t>
      </w:r>
    </w:p>
    <w:p w:rsidR="005F39DB" w:rsidRDefault="005F39DB" w:rsidP="00994AD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8</w:t>
      </w: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Tryb oceny zgłoszeń</w:t>
      </w: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Zgłoszenia podlegają ocenie formalnej oraz ocenie merytorycznej. 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W przypadku stwierdzenia w zgłoszeniu pomyłek lub uchybień formalnych, </w:t>
      </w:r>
      <w:r>
        <w:rPr>
          <w:rFonts w:ascii="Arial" w:hAnsi="Arial" w:cs="Arial"/>
          <w:sz w:val="20"/>
          <w:szCs w:val="20"/>
        </w:rPr>
        <w:t>Biuro</w:t>
      </w:r>
      <w:r w:rsidRPr="00CB463B">
        <w:rPr>
          <w:rFonts w:ascii="Arial" w:hAnsi="Arial" w:cs="Arial"/>
          <w:sz w:val="20"/>
          <w:szCs w:val="20"/>
        </w:rPr>
        <w:t xml:space="preserve"> Konkurs</w:t>
      </w:r>
      <w:r>
        <w:rPr>
          <w:rFonts w:ascii="Arial" w:hAnsi="Arial" w:cs="Arial"/>
          <w:sz w:val="20"/>
          <w:szCs w:val="20"/>
        </w:rPr>
        <w:t>u</w:t>
      </w:r>
      <w:r w:rsidRPr="00CB463B">
        <w:rPr>
          <w:rFonts w:ascii="Arial" w:hAnsi="Arial" w:cs="Arial"/>
          <w:sz w:val="20"/>
          <w:szCs w:val="20"/>
        </w:rPr>
        <w:t xml:space="preserve"> powiadomi Uczestnika </w:t>
      </w:r>
      <w:r w:rsidR="00DC7BE6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onkursu o ich zaistnieniu</w:t>
      </w:r>
      <w:r>
        <w:rPr>
          <w:rFonts w:ascii="Arial" w:hAnsi="Arial" w:cs="Arial"/>
          <w:sz w:val="20"/>
          <w:szCs w:val="20"/>
        </w:rPr>
        <w:t xml:space="preserve"> na wskazany w zgłoszeniu adres mailowy</w:t>
      </w:r>
      <w:r w:rsidRPr="00CB463B">
        <w:rPr>
          <w:rFonts w:ascii="Arial" w:hAnsi="Arial" w:cs="Arial"/>
          <w:sz w:val="20"/>
          <w:szCs w:val="20"/>
        </w:rPr>
        <w:t>.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Od daty powiadomienia zgłaszający będzie miał </w:t>
      </w:r>
      <w:r>
        <w:rPr>
          <w:rFonts w:ascii="Arial" w:hAnsi="Arial" w:cs="Arial"/>
          <w:sz w:val="20"/>
          <w:szCs w:val="20"/>
        </w:rPr>
        <w:t>5</w:t>
      </w:r>
      <w:r w:rsidRPr="00CB463B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roboczych</w:t>
      </w:r>
      <w:r w:rsidRPr="00CB463B">
        <w:rPr>
          <w:rFonts w:ascii="Arial" w:hAnsi="Arial" w:cs="Arial"/>
          <w:sz w:val="20"/>
          <w:szCs w:val="20"/>
        </w:rPr>
        <w:t xml:space="preserve"> na uzupełnienie lub usunięcie</w:t>
      </w:r>
      <w:r>
        <w:rPr>
          <w:rFonts w:ascii="Arial" w:hAnsi="Arial" w:cs="Arial"/>
          <w:sz w:val="20"/>
          <w:szCs w:val="20"/>
        </w:rPr>
        <w:t xml:space="preserve"> braków lub pomyłek</w:t>
      </w:r>
      <w:r w:rsidRPr="00CB463B">
        <w:rPr>
          <w:rFonts w:ascii="Arial" w:hAnsi="Arial" w:cs="Arial"/>
          <w:sz w:val="20"/>
          <w:szCs w:val="20"/>
        </w:rPr>
        <w:t>.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Uczestnik </w:t>
      </w:r>
      <w:r w:rsidR="00DC7BE6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</w:t>
      </w:r>
      <w:r>
        <w:rPr>
          <w:rFonts w:ascii="Arial" w:hAnsi="Arial" w:cs="Arial"/>
          <w:sz w:val="20"/>
          <w:szCs w:val="20"/>
        </w:rPr>
        <w:t>u</w:t>
      </w:r>
      <w:r w:rsidRPr="00CB463B">
        <w:rPr>
          <w:rFonts w:ascii="Arial" w:hAnsi="Arial" w:cs="Arial"/>
          <w:sz w:val="20"/>
          <w:szCs w:val="20"/>
        </w:rPr>
        <w:t xml:space="preserve"> może uzupełnić lub poprawić wyłącznie elementy wskazane przez Komisję Konkursową.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W przypadku nie usunięcia braków formalnych</w:t>
      </w:r>
      <w:r w:rsidR="00DC7BE6">
        <w:rPr>
          <w:rFonts w:ascii="Arial" w:hAnsi="Arial" w:cs="Arial"/>
          <w:sz w:val="20"/>
          <w:szCs w:val="20"/>
        </w:rPr>
        <w:t xml:space="preserve"> zgłoszenia</w:t>
      </w:r>
      <w:r w:rsidRPr="00CB463B">
        <w:rPr>
          <w:rFonts w:ascii="Arial" w:hAnsi="Arial" w:cs="Arial"/>
          <w:sz w:val="20"/>
          <w:szCs w:val="20"/>
        </w:rPr>
        <w:t xml:space="preserve">, w  </w:t>
      </w:r>
      <w:r w:rsidR="00DC7BE6">
        <w:rPr>
          <w:rFonts w:ascii="Arial" w:hAnsi="Arial" w:cs="Arial"/>
          <w:sz w:val="20"/>
          <w:szCs w:val="20"/>
        </w:rPr>
        <w:t xml:space="preserve">terminie </w:t>
      </w:r>
      <w:r w:rsidRPr="00CB463B">
        <w:rPr>
          <w:rFonts w:ascii="Arial" w:hAnsi="Arial" w:cs="Arial"/>
          <w:sz w:val="20"/>
          <w:szCs w:val="20"/>
        </w:rPr>
        <w:t xml:space="preserve">wskazanym w </w:t>
      </w:r>
      <w:r w:rsidRPr="003D3134">
        <w:rPr>
          <w:rFonts w:ascii="Arial" w:hAnsi="Arial" w:cs="Arial"/>
          <w:sz w:val="20"/>
          <w:szCs w:val="20"/>
        </w:rPr>
        <w:t>§ 8 ust. 3,</w:t>
      </w:r>
      <w:r w:rsidRPr="00CB463B">
        <w:rPr>
          <w:rFonts w:ascii="Arial" w:hAnsi="Arial" w:cs="Arial"/>
          <w:sz w:val="20"/>
          <w:szCs w:val="20"/>
        </w:rPr>
        <w:t xml:space="preserve"> zgłoszenie zostaje odrzucone</w:t>
      </w:r>
      <w:r w:rsidR="00DC7BE6">
        <w:rPr>
          <w:rFonts w:ascii="Arial" w:hAnsi="Arial" w:cs="Arial"/>
          <w:sz w:val="20"/>
          <w:szCs w:val="20"/>
        </w:rPr>
        <w:t xml:space="preserve"> i nie podlega dalszej ocenie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Komisja Konkursowa przystępuje do oceny merytorycznej </w:t>
      </w:r>
      <w:r w:rsidR="00DC7BE6">
        <w:rPr>
          <w:rFonts w:ascii="Arial" w:hAnsi="Arial" w:cs="Arial"/>
          <w:sz w:val="20"/>
          <w:szCs w:val="20"/>
        </w:rPr>
        <w:t xml:space="preserve">danego zgłoszenia </w:t>
      </w:r>
      <w:r w:rsidRPr="00CB463B">
        <w:rPr>
          <w:rFonts w:ascii="Arial" w:hAnsi="Arial" w:cs="Arial"/>
          <w:sz w:val="20"/>
          <w:szCs w:val="20"/>
        </w:rPr>
        <w:t>po stwierdzeniu braku uchybień formalnych lub po ich uzupełnieniu</w:t>
      </w:r>
      <w:r w:rsidR="00DC7BE6">
        <w:rPr>
          <w:rFonts w:ascii="Arial" w:hAnsi="Arial" w:cs="Arial"/>
          <w:sz w:val="20"/>
          <w:szCs w:val="20"/>
        </w:rPr>
        <w:t xml:space="preserve">, w trybie określonym w ust. 3 i 4. </w:t>
      </w:r>
    </w:p>
    <w:p w:rsidR="005F39D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Ocenie merytorycznej podlegają zweryfikowane dane stanowiące treść zgłoszenia uczestnictwa przedstawionego w załączniku do niniejszego Regulaminu</w:t>
      </w:r>
      <w:r>
        <w:rPr>
          <w:rFonts w:ascii="Arial" w:hAnsi="Arial" w:cs="Arial"/>
          <w:sz w:val="20"/>
          <w:szCs w:val="20"/>
        </w:rPr>
        <w:t>, tj.</w:t>
      </w:r>
    </w:p>
    <w:p w:rsidR="005F39DB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Sytuacja finansowa przedsiębiorstwa, w tym wartość obrotów i zysk firmy netto;</w:t>
      </w:r>
    </w:p>
    <w:p w:rsidR="005F39DB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zatrudnienia;</w:t>
      </w:r>
    </w:p>
    <w:p w:rsidR="005F39DB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1762">
        <w:rPr>
          <w:rFonts w:ascii="Arial" w:hAnsi="Arial" w:cs="Arial"/>
          <w:sz w:val="20"/>
          <w:szCs w:val="20"/>
        </w:rPr>
        <w:t>Inwestycje firmy w rozwój, infrastrukturę, polepszenie warunków pracy pracowników</w:t>
      </w:r>
      <w:r>
        <w:rPr>
          <w:rFonts w:ascii="Arial" w:hAnsi="Arial" w:cs="Arial"/>
          <w:sz w:val="20"/>
          <w:szCs w:val="20"/>
        </w:rPr>
        <w:t>;</w:t>
      </w:r>
    </w:p>
    <w:p w:rsidR="005F39DB" w:rsidRPr="00D345C7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5C7">
        <w:rPr>
          <w:rFonts w:ascii="Arial" w:hAnsi="Arial" w:cs="Arial"/>
          <w:sz w:val="20"/>
          <w:szCs w:val="20"/>
        </w:rPr>
        <w:t>Nakłady poniesione na podnoszenie kwalifikacji pracowników</w:t>
      </w:r>
      <w:r>
        <w:rPr>
          <w:rFonts w:ascii="Arial" w:hAnsi="Arial" w:cs="Arial"/>
          <w:sz w:val="20"/>
          <w:szCs w:val="20"/>
        </w:rPr>
        <w:t>;</w:t>
      </w:r>
    </w:p>
    <w:p w:rsidR="005F39DB" w:rsidRPr="00C75B5F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B5F">
        <w:rPr>
          <w:rFonts w:ascii="Arial" w:hAnsi="Arial" w:cs="Arial"/>
          <w:sz w:val="20"/>
          <w:szCs w:val="20"/>
        </w:rPr>
        <w:t>Posiadane systemy jakości</w:t>
      </w:r>
      <w:r>
        <w:rPr>
          <w:rFonts w:ascii="Arial" w:hAnsi="Arial" w:cs="Arial"/>
          <w:sz w:val="20"/>
          <w:szCs w:val="20"/>
        </w:rPr>
        <w:t>;</w:t>
      </w:r>
    </w:p>
    <w:p w:rsidR="005F39DB" w:rsidRPr="00C75B5F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B5F">
        <w:rPr>
          <w:rFonts w:ascii="Arial" w:hAnsi="Arial" w:cs="Arial"/>
          <w:sz w:val="20"/>
          <w:szCs w:val="20"/>
        </w:rPr>
        <w:t>Posiadane nagrody i wyróżnienia</w:t>
      </w:r>
      <w:r>
        <w:rPr>
          <w:rFonts w:ascii="Arial" w:hAnsi="Arial" w:cs="Arial"/>
          <w:sz w:val="20"/>
          <w:szCs w:val="20"/>
        </w:rPr>
        <w:t>;</w:t>
      </w:r>
    </w:p>
    <w:p w:rsidR="005F39DB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Posiadane </w:t>
      </w:r>
      <w:r w:rsidRPr="00C75B5F">
        <w:rPr>
          <w:rFonts w:ascii="Arial" w:hAnsi="Arial" w:cs="Arial"/>
          <w:sz w:val="20"/>
          <w:szCs w:val="20"/>
        </w:rPr>
        <w:t>certyfikaty i spełniane normy</w:t>
      </w:r>
      <w:r>
        <w:rPr>
          <w:rFonts w:ascii="Arial" w:hAnsi="Arial" w:cs="Arial"/>
          <w:sz w:val="20"/>
          <w:szCs w:val="20"/>
        </w:rPr>
        <w:t>;</w:t>
      </w:r>
    </w:p>
    <w:p w:rsidR="005F39DB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B5F">
        <w:rPr>
          <w:rFonts w:ascii="Arial" w:hAnsi="Arial" w:cs="Arial"/>
          <w:sz w:val="20"/>
          <w:szCs w:val="20"/>
        </w:rPr>
        <w:t xml:space="preserve">Innowacyjność </w:t>
      </w:r>
      <w:r>
        <w:rPr>
          <w:rFonts w:ascii="Arial" w:hAnsi="Arial" w:cs="Arial"/>
          <w:sz w:val="20"/>
          <w:szCs w:val="20"/>
        </w:rPr>
        <w:t>przedsiębiorstwa;</w:t>
      </w:r>
    </w:p>
    <w:p w:rsidR="005F39DB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5B5F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ółpraca z jednostkami naukowo-</w:t>
      </w:r>
      <w:r w:rsidRPr="00C75B5F">
        <w:rPr>
          <w:rFonts w:ascii="Arial" w:hAnsi="Arial" w:cs="Arial"/>
          <w:sz w:val="20"/>
          <w:szCs w:val="20"/>
        </w:rPr>
        <w:t>badawczymi</w:t>
      </w:r>
      <w:r>
        <w:rPr>
          <w:rFonts w:ascii="Arial" w:hAnsi="Arial" w:cs="Arial"/>
          <w:sz w:val="20"/>
          <w:szCs w:val="20"/>
        </w:rPr>
        <w:t>;</w:t>
      </w:r>
    </w:p>
    <w:p w:rsidR="005F39DB" w:rsidRPr="00C75B5F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3E6">
        <w:rPr>
          <w:rFonts w:ascii="Arial" w:hAnsi="Arial" w:cs="Arial"/>
          <w:sz w:val="20"/>
          <w:szCs w:val="20"/>
        </w:rPr>
        <w:t>Wdrożenie rozwiązań wypracowanych we współpracy z jednostkami naukowo-badawczymi</w:t>
      </w:r>
      <w:r>
        <w:rPr>
          <w:rFonts w:ascii="Arial" w:hAnsi="Arial" w:cs="Arial"/>
          <w:sz w:val="20"/>
          <w:szCs w:val="20"/>
        </w:rPr>
        <w:t>;</w:t>
      </w:r>
    </w:p>
    <w:p w:rsidR="005F39DB" w:rsidRPr="00C75B5F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proekologiczne;</w:t>
      </w:r>
    </w:p>
    <w:p w:rsidR="005F39DB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Działania charytatywne i na rzecz społeczności lokalnej;</w:t>
      </w:r>
    </w:p>
    <w:p w:rsidR="005F39DB" w:rsidRPr="00C75B5F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Uzyskane przez firmę rekomendacje; </w:t>
      </w:r>
    </w:p>
    <w:p w:rsidR="005F39DB" w:rsidRPr="00CB463B" w:rsidRDefault="005F39DB" w:rsidP="00994A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Zrzeszenie przedsiębiorcy w organizacjach skupiających przedsiębiorców (np. izby przemysłowo-handlowe, związki pracodawców). 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Posiedzenia Komisji Konkursowej są niejawne, odbywają się bez udziału osób trzecich.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CB463B">
        <w:rPr>
          <w:rFonts w:ascii="Arial" w:hAnsi="Arial" w:cs="Arial"/>
          <w:sz w:val="20"/>
          <w:szCs w:val="20"/>
        </w:rPr>
        <w:t>W posiedzeniu Komisji Konkursowej mają prawo brać udział osoby pełniące funkcje w Biurze Konkursu lub</w:t>
      </w:r>
      <w:r w:rsidRPr="002761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te, które</w:t>
      </w:r>
      <w:r w:rsidRPr="00CB463B">
        <w:rPr>
          <w:rFonts w:ascii="Arial" w:hAnsi="Arial" w:cs="Arial"/>
          <w:sz w:val="20"/>
          <w:szCs w:val="20"/>
        </w:rPr>
        <w:t xml:space="preserve"> zostały zaproszone do roli eksperta przez Przewodniczącego Komisji Konkursowej.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lastRenderedPageBreak/>
        <w:t xml:space="preserve">Wybór Finalistów Konkursu należy wyłącznie do Komisji Konkursowej, której decyzja jest wiążąca </w:t>
      </w:r>
      <w:r>
        <w:rPr>
          <w:rFonts w:ascii="Arial" w:hAnsi="Arial" w:cs="Arial"/>
          <w:sz w:val="20"/>
          <w:szCs w:val="20"/>
        </w:rPr>
        <w:t xml:space="preserve"> </w:t>
      </w:r>
      <w:r w:rsidRPr="00CB463B">
        <w:rPr>
          <w:rFonts w:ascii="Arial" w:hAnsi="Arial" w:cs="Arial"/>
          <w:sz w:val="20"/>
          <w:szCs w:val="20"/>
        </w:rPr>
        <w:t>dla Organizatora, Kapituły Konkursu oraz wszystkich Uczestników. Powyższa ocena nie podlega zaskarżeniu w żadnej formie i trybie.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Posiedzenia Kapituły Konkursu są niejawne, odbywają się bez udziału osób trzecich. W posiedzeniu </w:t>
      </w:r>
      <w:r>
        <w:rPr>
          <w:rFonts w:ascii="Arial" w:hAnsi="Arial" w:cs="Arial"/>
          <w:sz w:val="20"/>
          <w:szCs w:val="20"/>
        </w:rPr>
        <w:t>Kapituły</w:t>
      </w:r>
      <w:r w:rsidRPr="00CB463B">
        <w:rPr>
          <w:rFonts w:ascii="Arial" w:hAnsi="Arial" w:cs="Arial"/>
          <w:sz w:val="20"/>
          <w:szCs w:val="20"/>
        </w:rPr>
        <w:t xml:space="preserve"> Konkursowej mają prawo brać udział osoby pełniące funkcje w Biurze Konkursu</w:t>
      </w:r>
      <w:r>
        <w:rPr>
          <w:rFonts w:ascii="Arial" w:hAnsi="Arial" w:cs="Arial"/>
          <w:sz w:val="20"/>
          <w:szCs w:val="20"/>
        </w:rPr>
        <w:t xml:space="preserve"> oraz osoby zaproszone na posiedzenie przez Marszałka Województwa Pomorskiego</w:t>
      </w:r>
      <w:r w:rsidRPr="00CB463B">
        <w:rPr>
          <w:rFonts w:ascii="Arial" w:hAnsi="Arial" w:cs="Arial"/>
          <w:sz w:val="20"/>
          <w:szCs w:val="20"/>
        </w:rPr>
        <w:t>.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Wybór Laureatów Konkursu należy wyłącznie do Kapituły Konkursu, której decyzja jest wiążąca </w:t>
      </w:r>
      <w:r>
        <w:rPr>
          <w:rFonts w:ascii="Arial" w:hAnsi="Arial" w:cs="Arial"/>
          <w:sz w:val="20"/>
          <w:szCs w:val="20"/>
        </w:rPr>
        <w:t xml:space="preserve">     </w:t>
      </w:r>
      <w:r w:rsidRPr="00CB463B">
        <w:rPr>
          <w:rFonts w:ascii="Arial" w:hAnsi="Arial" w:cs="Arial"/>
          <w:sz w:val="20"/>
          <w:szCs w:val="20"/>
        </w:rPr>
        <w:t>dla Organizatora, Komisji Konkursowej oraz wszystkich Uczestników. Powyższa ocena nie podlega zaskarżeniu w żadnej formie i trybie.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Kapituła Konkursu może podjąć decyzję o nie przyznaniu nagród w poszczególnych kategoriach</w:t>
      </w:r>
      <w:r>
        <w:rPr>
          <w:rFonts w:ascii="Arial" w:hAnsi="Arial" w:cs="Arial"/>
          <w:sz w:val="20"/>
          <w:szCs w:val="20"/>
        </w:rPr>
        <w:t xml:space="preserve"> lub na wniosek Komisji Konkursowej przyznać inną ilość nagród w danej kategorii</w:t>
      </w:r>
      <w:r w:rsidRPr="00CB463B">
        <w:rPr>
          <w:rFonts w:ascii="Arial" w:hAnsi="Arial" w:cs="Arial"/>
          <w:sz w:val="20"/>
          <w:szCs w:val="20"/>
        </w:rPr>
        <w:t xml:space="preserve">. </w:t>
      </w:r>
    </w:p>
    <w:p w:rsidR="005F39DB" w:rsidRPr="00CB463B" w:rsidRDefault="005F39DB" w:rsidP="00994AD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Sprawozdania z prac Komisji Konkursowej sporządza Sekretarz Komisji. </w:t>
      </w:r>
    </w:p>
    <w:p w:rsidR="005F39DB" w:rsidRDefault="005F39DB" w:rsidP="00F1613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Członkowie Komisji Konkursowej, osoby wykonujące czynności w ramach prac Biura Konkursu, </w:t>
      </w:r>
      <w:r>
        <w:rPr>
          <w:rFonts w:ascii="Arial" w:hAnsi="Arial" w:cs="Arial"/>
          <w:sz w:val="20"/>
          <w:szCs w:val="20"/>
        </w:rPr>
        <w:t xml:space="preserve">       </w:t>
      </w:r>
      <w:r w:rsidRPr="00CB463B">
        <w:rPr>
          <w:rFonts w:ascii="Arial" w:hAnsi="Arial" w:cs="Arial"/>
          <w:sz w:val="20"/>
          <w:szCs w:val="20"/>
        </w:rPr>
        <w:t xml:space="preserve">a także wszystkie inne osoby zaangażowane bezpośrednio lub pośrednio w organizację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B463B">
        <w:rPr>
          <w:rFonts w:ascii="Arial" w:hAnsi="Arial" w:cs="Arial"/>
          <w:sz w:val="20"/>
          <w:szCs w:val="20"/>
        </w:rPr>
        <w:t xml:space="preserve">i przeprowadzenie konkursu zobowiązują się do </w:t>
      </w:r>
      <w:r w:rsidR="001B10C9">
        <w:rPr>
          <w:rFonts w:ascii="Arial" w:hAnsi="Arial" w:cs="Arial"/>
          <w:sz w:val="20"/>
          <w:szCs w:val="20"/>
        </w:rPr>
        <w:t xml:space="preserve">zachowania </w:t>
      </w:r>
      <w:r w:rsidRPr="00CB463B">
        <w:rPr>
          <w:rFonts w:ascii="Arial" w:hAnsi="Arial" w:cs="Arial"/>
          <w:sz w:val="20"/>
          <w:szCs w:val="20"/>
        </w:rPr>
        <w:t xml:space="preserve">bezstronności i poufności danych zastrzeżonych </w:t>
      </w:r>
      <w:r>
        <w:rPr>
          <w:rFonts w:ascii="Arial" w:hAnsi="Arial" w:cs="Arial"/>
          <w:sz w:val="20"/>
          <w:szCs w:val="20"/>
        </w:rPr>
        <w:t xml:space="preserve">     </w:t>
      </w:r>
      <w:r w:rsidRPr="00CB463B">
        <w:rPr>
          <w:rFonts w:ascii="Arial" w:hAnsi="Arial" w:cs="Arial"/>
          <w:sz w:val="20"/>
          <w:szCs w:val="20"/>
        </w:rPr>
        <w:t xml:space="preserve">w ramach konkursu.  </w:t>
      </w:r>
    </w:p>
    <w:p w:rsidR="005F39DB" w:rsidRDefault="005F39DB" w:rsidP="00994A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9</w:t>
      </w: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 Nagrody</w:t>
      </w:r>
    </w:p>
    <w:p w:rsidR="005F39DB" w:rsidRPr="00CB463B" w:rsidRDefault="005F39DB" w:rsidP="00994AD5">
      <w:pPr>
        <w:numPr>
          <w:ilvl w:val="0"/>
          <w:numId w:val="5"/>
        </w:numPr>
        <w:spacing w:line="360" w:lineRule="auto"/>
        <w:rPr>
          <w:rFonts w:ascii="Arial" w:hAnsi="Arial" w:cs="Arial"/>
          <w:spacing w:val="-20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Laureaci </w:t>
      </w:r>
      <w:r>
        <w:rPr>
          <w:rFonts w:ascii="Arial" w:hAnsi="Arial" w:cs="Arial"/>
          <w:sz w:val="20"/>
          <w:szCs w:val="20"/>
        </w:rPr>
        <w:t>w kategorii konkursowej</w:t>
      </w:r>
      <w:r w:rsidRPr="00CB463B">
        <w:rPr>
          <w:rFonts w:ascii="Arial" w:hAnsi="Arial" w:cs="Arial"/>
          <w:sz w:val="20"/>
          <w:szCs w:val="20"/>
        </w:rPr>
        <w:t xml:space="preserve"> otrzymują statuetkę</w:t>
      </w:r>
      <w:r>
        <w:rPr>
          <w:rFonts w:ascii="Arial" w:hAnsi="Arial" w:cs="Arial"/>
          <w:sz w:val="20"/>
          <w:szCs w:val="20"/>
        </w:rPr>
        <w:t xml:space="preserve"> Nagrody Pomorskiej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 w:rsidRPr="00024CC0">
        <w:rPr>
          <w:rFonts w:ascii="Arial" w:hAnsi="Arial" w:cs="Arial"/>
          <w:sz w:val="20"/>
          <w:szCs w:val="20"/>
        </w:rPr>
        <w:t>„Gryf  Gospodarczy</w:t>
      </w:r>
      <w:r>
        <w:rPr>
          <w:rFonts w:ascii="Arial" w:hAnsi="Arial" w:cs="Arial"/>
          <w:sz w:val="20"/>
          <w:szCs w:val="20"/>
        </w:rPr>
        <w:t xml:space="preserve"> 201</w:t>
      </w:r>
      <w:r w:rsidR="001B10C9">
        <w:rPr>
          <w:rFonts w:ascii="Arial" w:hAnsi="Arial" w:cs="Arial"/>
          <w:sz w:val="20"/>
          <w:szCs w:val="20"/>
        </w:rPr>
        <w:t>6</w:t>
      </w:r>
      <w:r w:rsidRPr="00024CC0">
        <w:rPr>
          <w:rFonts w:ascii="Arial" w:hAnsi="Arial" w:cs="Arial"/>
          <w:sz w:val="20"/>
          <w:szCs w:val="20"/>
        </w:rPr>
        <w:t>”.</w:t>
      </w:r>
    </w:p>
    <w:p w:rsidR="005F39DB" w:rsidRPr="00CB463B" w:rsidRDefault="005F39DB" w:rsidP="00994AD5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Kapituła Konkursu przyznaje również wyróżnienia pozostałym finalistom w każdej kategorii firm.</w:t>
      </w:r>
    </w:p>
    <w:p w:rsidR="005F39DB" w:rsidRDefault="005F39DB" w:rsidP="00994AD5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Zarówno laureaci jak i firmy wyróżnione mają prawo używać logo i określenia :  ”Laureat / Wyróżnienie</w:t>
      </w:r>
      <w:r>
        <w:rPr>
          <w:rFonts w:ascii="Arial" w:hAnsi="Arial" w:cs="Arial"/>
          <w:sz w:val="20"/>
          <w:szCs w:val="20"/>
        </w:rPr>
        <w:t xml:space="preserve"> (nominacja) </w:t>
      </w:r>
      <w:r w:rsidRPr="00CB463B">
        <w:rPr>
          <w:rFonts w:ascii="Arial" w:hAnsi="Arial" w:cs="Arial"/>
          <w:sz w:val="20"/>
          <w:szCs w:val="20"/>
        </w:rPr>
        <w:t xml:space="preserve"> Konkursu o Nagrodę Pomorską „Gryf Gospodarczy</w:t>
      </w:r>
      <w:r>
        <w:rPr>
          <w:rFonts w:ascii="Arial" w:hAnsi="Arial" w:cs="Arial"/>
          <w:sz w:val="20"/>
          <w:szCs w:val="20"/>
        </w:rPr>
        <w:t xml:space="preserve"> 201</w:t>
      </w:r>
      <w:r w:rsidR="001B10C9">
        <w:rPr>
          <w:rFonts w:ascii="Arial" w:hAnsi="Arial" w:cs="Arial"/>
          <w:sz w:val="20"/>
          <w:szCs w:val="20"/>
        </w:rPr>
        <w:t>6</w:t>
      </w:r>
      <w:r w:rsidRPr="003266FE">
        <w:rPr>
          <w:rFonts w:ascii="Arial" w:hAnsi="Arial" w:cs="Arial"/>
          <w:sz w:val="20"/>
          <w:szCs w:val="20"/>
        </w:rPr>
        <w:t>”</w:t>
      </w:r>
      <w:r w:rsidRPr="00CB463B">
        <w:rPr>
          <w:rFonts w:ascii="Arial" w:hAnsi="Arial" w:cs="Arial"/>
          <w:sz w:val="20"/>
          <w:szCs w:val="20"/>
        </w:rPr>
        <w:t>.</w:t>
      </w:r>
    </w:p>
    <w:p w:rsidR="005F39DB" w:rsidRPr="00CB463B" w:rsidRDefault="005F39DB" w:rsidP="0055033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Laureatowi przysługuje prawo rekomendacji przez Marszałka Województwa Pomorskiego do Nagrody Gospodarczej Prezydenta RP.</w:t>
      </w: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10</w:t>
      </w: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Ogłoszenie wyników konkursu </w:t>
      </w:r>
    </w:p>
    <w:p w:rsidR="005F39DB" w:rsidRPr="00CB463B" w:rsidRDefault="005F39DB" w:rsidP="00994A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9DB" w:rsidRPr="00CB463B" w:rsidRDefault="005F39DB" w:rsidP="00994AD5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O wynikach </w:t>
      </w:r>
      <w:r w:rsidR="001B10C9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>onkursu  laureaci i wyróżnieni zostaną poinformowani w trakcie Gali Finałowej.</w:t>
      </w:r>
    </w:p>
    <w:p w:rsidR="005F39DB" w:rsidRPr="00CB463B" w:rsidRDefault="005F39DB" w:rsidP="00994AD5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Gal</w:t>
      </w:r>
      <w:r>
        <w:rPr>
          <w:rFonts w:ascii="Arial" w:hAnsi="Arial" w:cs="Arial"/>
          <w:sz w:val="20"/>
          <w:szCs w:val="20"/>
        </w:rPr>
        <w:t>a</w:t>
      </w:r>
      <w:r w:rsidRPr="00CB463B">
        <w:rPr>
          <w:rFonts w:ascii="Arial" w:hAnsi="Arial" w:cs="Arial"/>
          <w:sz w:val="20"/>
          <w:szCs w:val="20"/>
        </w:rPr>
        <w:t xml:space="preserve"> Finałow</w:t>
      </w:r>
      <w:r>
        <w:rPr>
          <w:rFonts w:ascii="Arial" w:hAnsi="Arial" w:cs="Arial"/>
          <w:sz w:val="20"/>
          <w:szCs w:val="20"/>
        </w:rPr>
        <w:t>a</w:t>
      </w:r>
      <w:r w:rsidRPr="00CB463B">
        <w:rPr>
          <w:rFonts w:ascii="Arial" w:hAnsi="Arial" w:cs="Arial"/>
          <w:sz w:val="20"/>
          <w:szCs w:val="20"/>
        </w:rPr>
        <w:t xml:space="preserve"> zostanie </w:t>
      </w:r>
      <w:r>
        <w:rPr>
          <w:rFonts w:ascii="Arial" w:hAnsi="Arial" w:cs="Arial"/>
          <w:sz w:val="20"/>
          <w:szCs w:val="20"/>
        </w:rPr>
        <w:t xml:space="preserve">zorganizowana w Dworze Artusa w Gdańsku </w:t>
      </w:r>
      <w:r w:rsidRPr="00CB463B">
        <w:rPr>
          <w:rFonts w:ascii="Arial" w:hAnsi="Arial" w:cs="Arial"/>
          <w:sz w:val="20"/>
          <w:szCs w:val="20"/>
        </w:rPr>
        <w:t xml:space="preserve">w terminie </w:t>
      </w:r>
      <w:r>
        <w:rPr>
          <w:rFonts w:ascii="Arial" w:hAnsi="Arial" w:cs="Arial"/>
          <w:sz w:val="20"/>
          <w:szCs w:val="20"/>
        </w:rPr>
        <w:t>podanym przez Organizatora</w:t>
      </w:r>
      <w:r w:rsidRPr="00CB463B">
        <w:rPr>
          <w:rFonts w:ascii="Arial" w:hAnsi="Arial" w:cs="Arial"/>
          <w:sz w:val="20"/>
          <w:szCs w:val="20"/>
        </w:rPr>
        <w:t>.</w:t>
      </w: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11</w:t>
      </w:r>
    </w:p>
    <w:p w:rsidR="005F39DB" w:rsidRPr="00CB463B" w:rsidRDefault="005F39DB" w:rsidP="00994A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 Obowiązki organizatora Konkursu</w:t>
      </w:r>
    </w:p>
    <w:p w:rsidR="005F39DB" w:rsidRPr="00CB463B" w:rsidRDefault="005F39DB" w:rsidP="00994AD5">
      <w:pPr>
        <w:spacing w:line="360" w:lineRule="auto"/>
        <w:rPr>
          <w:rFonts w:ascii="Arial" w:hAnsi="Arial" w:cs="Arial"/>
          <w:sz w:val="20"/>
          <w:szCs w:val="20"/>
        </w:rPr>
      </w:pPr>
    </w:p>
    <w:p w:rsidR="005F39DB" w:rsidRDefault="005F39DB" w:rsidP="00994A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Organizator Konkursu ma obowiązek przeprowadzenia </w:t>
      </w:r>
      <w:r w:rsidR="001B10C9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 xml:space="preserve">onkursu w sposób rzetelny, zgodnie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CB463B">
        <w:rPr>
          <w:rFonts w:ascii="Arial" w:hAnsi="Arial" w:cs="Arial"/>
          <w:sz w:val="20"/>
          <w:szCs w:val="20"/>
        </w:rPr>
        <w:t>z postanowieniami niniejszego Regulaminu.</w:t>
      </w:r>
    </w:p>
    <w:p w:rsidR="005F39DB" w:rsidRPr="00502EAD" w:rsidRDefault="005F39DB" w:rsidP="00994AD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>§ 12</w:t>
      </w:r>
    </w:p>
    <w:p w:rsidR="005F39DB" w:rsidRPr="00CB463B" w:rsidRDefault="005F39DB" w:rsidP="00994AD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b/>
          <w:sz w:val="20"/>
          <w:szCs w:val="20"/>
        </w:rPr>
        <w:t xml:space="preserve"> Postanowienia końcowe</w:t>
      </w:r>
    </w:p>
    <w:p w:rsidR="005F39DB" w:rsidRPr="00CB463B" w:rsidRDefault="005F39DB" w:rsidP="00994AD5">
      <w:pPr>
        <w:spacing w:line="360" w:lineRule="auto"/>
        <w:ind w:left="180"/>
        <w:jc w:val="center"/>
        <w:rPr>
          <w:rFonts w:ascii="Arial" w:hAnsi="Arial" w:cs="Arial"/>
          <w:sz w:val="20"/>
          <w:szCs w:val="20"/>
        </w:rPr>
      </w:pPr>
    </w:p>
    <w:p w:rsidR="005F39DB" w:rsidRPr="00CB463B" w:rsidRDefault="005F39DB" w:rsidP="00994AD5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lastRenderedPageBreak/>
        <w:t xml:space="preserve">Wszelkich informacji o przebiegu </w:t>
      </w:r>
      <w:r w:rsidR="001B10C9">
        <w:rPr>
          <w:rFonts w:ascii="Arial" w:hAnsi="Arial" w:cs="Arial"/>
          <w:sz w:val="20"/>
          <w:szCs w:val="20"/>
        </w:rPr>
        <w:t>K</w:t>
      </w:r>
      <w:r w:rsidRPr="00CB463B">
        <w:rPr>
          <w:rFonts w:ascii="Arial" w:hAnsi="Arial" w:cs="Arial"/>
          <w:sz w:val="20"/>
          <w:szCs w:val="20"/>
        </w:rPr>
        <w:t xml:space="preserve">onkursu udziela Biuro Konkursu za zgodą Przewodniczącego </w:t>
      </w:r>
      <w:r>
        <w:rPr>
          <w:rFonts w:ascii="Arial" w:hAnsi="Arial" w:cs="Arial"/>
          <w:sz w:val="20"/>
          <w:szCs w:val="20"/>
        </w:rPr>
        <w:t xml:space="preserve">Pomorskiej Rady Przedsiębiorczości lub Przewodniczącego </w:t>
      </w:r>
      <w:r w:rsidRPr="00CB463B">
        <w:rPr>
          <w:rFonts w:ascii="Arial" w:hAnsi="Arial" w:cs="Arial"/>
          <w:sz w:val="20"/>
          <w:szCs w:val="20"/>
        </w:rPr>
        <w:t xml:space="preserve">Komisji Konkursowej. </w:t>
      </w:r>
    </w:p>
    <w:p w:rsidR="005F39DB" w:rsidRPr="00CB463B" w:rsidRDefault="005F39DB" w:rsidP="00994AD5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Wszystkie otrzymane zgłoszenia konkursowe pozostają u Organizatora i nie podlegają zwrotowi.</w:t>
      </w:r>
    </w:p>
    <w:p w:rsidR="005F39DB" w:rsidRPr="00CB463B" w:rsidRDefault="005F39DB" w:rsidP="00994AD5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Uczestnik konkursu, składając dokumenty wskazane w </w:t>
      </w:r>
      <w:r w:rsidR="001B10C9">
        <w:rPr>
          <w:rFonts w:ascii="Arial" w:hAnsi="Arial" w:cs="Arial"/>
          <w:sz w:val="20"/>
          <w:szCs w:val="20"/>
        </w:rPr>
        <w:t>R</w:t>
      </w:r>
      <w:r w:rsidRPr="00CB463B">
        <w:rPr>
          <w:rFonts w:ascii="Arial" w:hAnsi="Arial" w:cs="Arial"/>
          <w:sz w:val="20"/>
          <w:szCs w:val="20"/>
        </w:rPr>
        <w:t xml:space="preserve">egulaminie wyraża jednocześnie zgodę </w:t>
      </w:r>
      <w:r>
        <w:rPr>
          <w:rFonts w:ascii="Arial" w:hAnsi="Arial" w:cs="Arial"/>
          <w:sz w:val="20"/>
          <w:szCs w:val="20"/>
        </w:rPr>
        <w:t xml:space="preserve">      </w:t>
      </w:r>
      <w:r w:rsidRPr="00CB463B">
        <w:rPr>
          <w:rFonts w:ascii="Arial" w:hAnsi="Arial" w:cs="Arial"/>
          <w:sz w:val="20"/>
          <w:szCs w:val="20"/>
        </w:rPr>
        <w:t xml:space="preserve">na przetwarzanie danych </w:t>
      </w:r>
      <w:r w:rsidR="001B10C9">
        <w:rPr>
          <w:rFonts w:ascii="Arial" w:hAnsi="Arial" w:cs="Arial"/>
          <w:sz w:val="20"/>
          <w:szCs w:val="20"/>
        </w:rPr>
        <w:t xml:space="preserve">osobowych, </w:t>
      </w:r>
      <w:r w:rsidRPr="00CB463B">
        <w:rPr>
          <w:rFonts w:ascii="Arial" w:hAnsi="Arial" w:cs="Arial"/>
          <w:sz w:val="20"/>
          <w:szCs w:val="20"/>
        </w:rPr>
        <w:t>zawartych w tych dokumentach na potrzeby Konkursu. Dane osobowe uczestników konkursu będą przetwarzane wyłącznie przez Biuro Konkursu i Komisję Konkursową zgodnie z przepisami ustawy z dnia 29 sierpnia 1997 r. o ochronie danych osobowych (</w:t>
      </w:r>
      <w:r w:rsidR="001B10C9">
        <w:rPr>
          <w:rFonts w:ascii="Arial" w:hAnsi="Arial" w:cs="Arial"/>
          <w:sz w:val="20"/>
          <w:szCs w:val="20"/>
        </w:rPr>
        <w:t xml:space="preserve">tekst jedn. </w:t>
      </w:r>
      <w:r w:rsidRPr="00CB463B">
        <w:rPr>
          <w:rFonts w:ascii="Arial" w:hAnsi="Arial" w:cs="Arial"/>
          <w:sz w:val="20"/>
          <w:szCs w:val="20"/>
        </w:rPr>
        <w:t>Dz.</w:t>
      </w:r>
      <w:r w:rsidR="001B10C9">
        <w:rPr>
          <w:rFonts w:ascii="Arial" w:hAnsi="Arial" w:cs="Arial"/>
          <w:sz w:val="20"/>
          <w:szCs w:val="20"/>
        </w:rPr>
        <w:t xml:space="preserve"> </w:t>
      </w:r>
      <w:r w:rsidRPr="00CB463B">
        <w:rPr>
          <w:rFonts w:ascii="Arial" w:hAnsi="Arial" w:cs="Arial"/>
          <w:sz w:val="20"/>
          <w:szCs w:val="20"/>
        </w:rPr>
        <w:t xml:space="preserve">U. </w:t>
      </w:r>
      <w:r w:rsidR="001B10C9">
        <w:rPr>
          <w:rFonts w:ascii="Arial" w:hAnsi="Arial" w:cs="Arial"/>
          <w:sz w:val="20"/>
          <w:szCs w:val="20"/>
        </w:rPr>
        <w:t xml:space="preserve">z 2015 r., poz. 2135 </w:t>
      </w:r>
      <w:r w:rsidRPr="00CB463B">
        <w:rPr>
          <w:rFonts w:ascii="Arial" w:hAnsi="Arial" w:cs="Arial"/>
          <w:sz w:val="20"/>
          <w:szCs w:val="20"/>
        </w:rPr>
        <w:t xml:space="preserve"> z późniejszymi zmianami). </w:t>
      </w:r>
    </w:p>
    <w:p w:rsidR="005F39DB" w:rsidRDefault="005F39DB" w:rsidP="00994AD5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 xml:space="preserve">Kapituła </w:t>
      </w:r>
      <w:r>
        <w:rPr>
          <w:rFonts w:ascii="Arial" w:hAnsi="Arial" w:cs="Arial"/>
          <w:sz w:val="20"/>
          <w:szCs w:val="20"/>
        </w:rPr>
        <w:t>Konkursu o Nagrodę Pomorską „Gryf Gospodarczy 201</w:t>
      </w:r>
      <w:r w:rsidR="001B10C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”</w:t>
      </w:r>
      <w:r w:rsidRPr="00CB463B">
        <w:rPr>
          <w:rFonts w:ascii="Arial" w:hAnsi="Arial" w:cs="Arial"/>
          <w:sz w:val="20"/>
          <w:szCs w:val="20"/>
        </w:rPr>
        <w:t xml:space="preserve"> ma prawo, na udokumentowany wniosek Organizatora Konkursu odebrać nagrodę lub wyróżnienie z powodu działań uczestnika Konkursu niezgodnych z zasadami etyki i uczciwości w biznesie lub świadome podanie </w:t>
      </w:r>
      <w:r>
        <w:rPr>
          <w:rFonts w:ascii="Arial" w:hAnsi="Arial" w:cs="Arial"/>
          <w:sz w:val="20"/>
          <w:szCs w:val="20"/>
        </w:rPr>
        <w:br/>
      </w:r>
      <w:r w:rsidRPr="00CB463B">
        <w:rPr>
          <w:rFonts w:ascii="Arial" w:hAnsi="Arial" w:cs="Arial"/>
          <w:sz w:val="20"/>
          <w:szCs w:val="20"/>
        </w:rPr>
        <w:t>w dokumentacji konkursowej nieprawdziwych informacji.</w:t>
      </w:r>
    </w:p>
    <w:p w:rsidR="005F39DB" w:rsidRPr="00CB463B" w:rsidRDefault="005F39DB" w:rsidP="00994AD5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Kapituła Konkursu ma prawo przyznać specjalne nagrody i wyróżnienia w każdej edycji konkursu.</w:t>
      </w:r>
    </w:p>
    <w:p w:rsidR="005F39DB" w:rsidRPr="00CB463B" w:rsidRDefault="005F39DB" w:rsidP="00994AD5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B463B">
        <w:rPr>
          <w:rFonts w:ascii="Arial" w:hAnsi="Arial" w:cs="Arial"/>
          <w:sz w:val="20"/>
          <w:szCs w:val="20"/>
        </w:rPr>
        <w:t>Udział w kon</w:t>
      </w:r>
      <w:r>
        <w:rPr>
          <w:rFonts w:ascii="Arial" w:hAnsi="Arial" w:cs="Arial"/>
          <w:sz w:val="20"/>
          <w:szCs w:val="20"/>
        </w:rPr>
        <w:t>kursie o Nagrodę Pomorską „Gryf</w:t>
      </w:r>
      <w:r w:rsidRPr="00CB463B">
        <w:rPr>
          <w:rFonts w:ascii="Arial" w:hAnsi="Arial" w:cs="Arial"/>
          <w:sz w:val="20"/>
          <w:szCs w:val="20"/>
        </w:rPr>
        <w:t xml:space="preserve"> Gospodarcz</w:t>
      </w:r>
      <w:r>
        <w:rPr>
          <w:rFonts w:ascii="Arial" w:hAnsi="Arial" w:cs="Arial"/>
          <w:sz w:val="20"/>
          <w:szCs w:val="20"/>
        </w:rPr>
        <w:t>y 201</w:t>
      </w:r>
      <w:r w:rsidR="001B10C9">
        <w:rPr>
          <w:rFonts w:ascii="Arial" w:hAnsi="Arial" w:cs="Arial"/>
          <w:sz w:val="20"/>
          <w:szCs w:val="20"/>
        </w:rPr>
        <w:t>6</w:t>
      </w:r>
      <w:r w:rsidRPr="00CB463B">
        <w:rPr>
          <w:rFonts w:ascii="Arial" w:hAnsi="Arial" w:cs="Arial"/>
          <w:sz w:val="20"/>
          <w:szCs w:val="20"/>
        </w:rPr>
        <w:t xml:space="preserve">” jest </w:t>
      </w:r>
      <w:r w:rsidRPr="001D57AA">
        <w:rPr>
          <w:rFonts w:ascii="Arial" w:hAnsi="Arial" w:cs="Arial"/>
          <w:b/>
          <w:sz w:val="20"/>
          <w:szCs w:val="20"/>
        </w:rPr>
        <w:t>bezpłatny</w:t>
      </w:r>
      <w:r w:rsidRPr="00CB463B">
        <w:rPr>
          <w:rFonts w:ascii="Arial" w:hAnsi="Arial" w:cs="Arial"/>
          <w:sz w:val="20"/>
          <w:szCs w:val="20"/>
        </w:rPr>
        <w:t>, a budżet przedsięwzięcia stanowią</w:t>
      </w:r>
      <w:r>
        <w:rPr>
          <w:rFonts w:ascii="Arial" w:hAnsi="Arial" w:cs="Arial"/>
          <w:sz w:val="20"/>
          <w:szCs w:val="20"/>
        </w:rPr>
        <w:t>:</w:t>
      </w:r>
      <w:r w:rsidRPr="00CB463B">
        <w:rPr>
          <w:rFonts w:ascii="Arial" w:hAnsi="Arial" w:cs="Arial"/>
          <w:sz w:val="20"/>
          <w:szCs w:val="20"/>
        </w:rPr>
        <w:t xml:space="preserve"> wpłaty </w:t>
      </w:r>
      <w:r>
        <w:rPr>
          <w:rFonts w:ascii="Arial" w:hAnsi="Arial" w:cs="Arial"/>
          <w:sz w:val="20"/>
          <w:szCs w:val="20"/>
        </w:rPr>
        <w:t>Partnera Strategicznego oraz Sponsora Głównego</w:t>
      </w:r>
      <w:r w:rsidRPr="00CB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Konkursu, którymi dysponuje i zarządza </w:t>
      </w:r>
      <w:r w:rsidR="001B10C9">
        <w:rPr>
          <w:rFonts w:ascii="Arial" w:hAnsi="Arial" w:cs="Arial"/>
          <w:sz w:val="20"/>
          <w:szCs w:val="20"/>
        </w:rPr>
        <w:t xml:space="preserve"> Agencja Rozwoju Pomorza S.A.</w:t>
      </w:r>
      <w:r>
        <w:rPr>
          <w:rFonts w:ascii="Arial" w:hAnsi="Arial" w:cs="Arial"/>
          <w:sz w:val="20"/>
          <w:szCs w:val="20"/>
        </w:rPr>
        <w:t>, a także środki budżetowe Województwa Pomorskiego</w:t>
      </w:r>
      <w:r w:rsidR="001B10C9">
        <w:rPr>
          <w:rFonts w:ascii="Arial" w:hAnsi="Arial" w:cs="Arial"/>
          <w:sz w:val="20"/>
          <w:szCs w:val="20"/>
        </w:rPr>
        <w:t>, którymi dysponuje i zarządza Biuro Konkursu.</w:t>
      </w:r>
    </w:p>
    <w:p w:rsidR="005F39DB" w:rsidRPr="007B3C5B" w:rsidRDefault="005F39DB" w:rsidP="007B3C5B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360"/>
        <w:jc w:val="both"/>
        <w:sectPr w:rsidR="005F39DB" w:rsidRPr="007B3C5B" w:rsidSect="008F2FF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418" w:header="709" w:footer="709" w:gutter="0"/>
          <w:cols w:space="708"/>
          <w:titlePg/>
          <w:docGrid w:linePitch="360"/>
        </w:sectPr>
      </w:pPr>
      <w:r w:rsidRPr="00962A8D">
        <w:rPr>
          <w:rFonts w:ascii="Arial" w:hAnsi="Arial" w:cs="Arial"/>
          <w:sz w:val="20"/>
          <w:szCs w:val="20"/>
        </w:rPr>
        <w:t xml:space="preserve">Biuro Konkursu po zakończeniu Konkursu przestawia sprawozdanie z przebiegu edycji Konkursu oraz sprawozdanie z realizacji budżetu </w:t>
      </w:r>
      <w:r w:rsidR="001B10C9">
        <w:rPr>
          <w:rFonts w:ascii="Arial" w:hAnsi="Arial" w:cs="Arial"/>
          <w:sz w:val="20"/>
          <w:szCs w:val="20"/>
        </w:rPr>
        <w:t>K</w:t>
      </w:r>
      <w:r w:rsidRPr="00962A8D">
        <w:rPr>
          <w:rFonts w:ascii="Arial" w:hAnsi="Arial" w:cs="Arial"/>
          <w:sz w:val="20"/>
          <w:szCs w:val="20"/>
        </w:rPr>
        <w:t>onkursu, które podlegają zatwierdzeniu przez Komisję Konkursową</w:t>
      </w:r>
      <w:r w:rsidR="004C20C0">
        <w:rPr>
          <w:rFonts w:ascii="Arial" w:hAnsi="Arial" w:cs="Arial"/>
          <w:sz w:val="20"/>
          <w:szCs w:val="20"/>
        </w:rPr>
        <w:t>.</w:t>
      </w:r>
    </w:p>
    <w:p w:rsidR="005F39DB" w:rsidRPr="003D3134" w:rsidRDefault="005F39DB" w:rsidP="00994AD5">
      <w:pPr>
        <w:spacing w:line="360" w:lineRule="auto"/>
      </w:pPr>
    </w:p>
    <w:sectPr w:rsidR="005F39DB" w:rsidRPr="003D3134" w:rsidSect="00B66FD6">
      <w:pgSz w:w="11907" w:h="16840" w:code="9"/>
      <w:pgMar w:top="1418" w:right="1134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F8" w:rsidRDefault="00E148F8">
      <w:r>
        <w:separator/>
      </w:r>
    </w:p>
  </w:endnote>
  <w:endnote w:type="continuationSeparator" w:id="0">
    <w:p w:rsidR="00E148F8" w:rsidRDefault="00E1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B" w:rsidRDefault="005F39DB">
    <w:pPr>
      <w:pStyle w:val="Stopka"/>
    </w:pPr>
    <w:r>
      <w:t xml:space="preserve"> </w:t>
    </w:r>
  </w:p>
  <w:p w:rsidR="005F39DB" w:rsidRDefault="005F39DB" w:rsidP="00437286">
    <w:pPr>
      <w:pStyle w:val="Stopka"/>
      <w:tabs>
        <w:tab w:val="left" w:pos="206"/>
      </w:tabs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21" w:rsidRDefault="007E3EC8">
    <w:pPr>
      <w:pStyle w:val="Stopka"/>
      <w:jc w:val="right"/>
    </w:pPr>
    <w:r>
      <w:fldChar w:fldCharType="begin"/>
    </w:r>
    <w:r w:rsidR="00B91121">
      <w:instrText xml:space="preserve"> PAGE   \* MERGEFORMAT </w:instrText>
    </w:r>
    <w:r>
      <w:fldChar w:fldCharType="separate"/>
    </w:r>
    <w:r w:rsidR="00222C9A">
      <w:rPr>
        <w:noProof/>
      </w:rPr>
      <w:t>1</w:t>
    </w:r>
    <w:r>
      <w:fldChar w:fldCharType="end"/>
    </w:r>
  </w:p>
  <w:p w:rsidR="005F39DB" w:rsidRPr="00EB05E0" w:rsidRDefault="005F39DB">
    <w:pPr>
      <w:pStyle w:val="Stopka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F8" w:rsidRDefault="00E148F8">
      <w:r>
        <w:separator/>
      </w:r>
    </w:p>
  </w:footnote>
  <w:footnote w:type="continuationSeparator" w:id="0">
    <w:p w:rsidR="00E148F8" w:rsidRDefault="00E14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B" w:rsidRDefault="007E3E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9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39DB" w:rsidRDefault="005F39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B" w:rsidRPr="00660ED0" w:rsidRDefault="005F39DB" w:rsidP="00437286">
    <w:pPr>
      <w:pStyle w:val="Stopka"/>
      <w:jc w:val="center"/>
      <w:rPr>
        <w:rFonts w:ascii="Arial" w:hAnsi="Arial" w:cs="Arial"/>
        <w:color w:val="333399"/>
        <w:sz w:val="28"/>
        <w:szCs w:val="28"/>
      </w:rPr>
    </w:pPr>
    <w:r>
      <w:t xml:space="preserve">      </w:t>
    </w:r>
    <w:r w:rsidRPr="00660ED0">
      <w:rPr>
        <w:rFonts w:ascii="Arial" w:hAnsi="Arial" w:cs="Arial"/>
        <w:color w:val="333399"/>
        <w:sz w:val="28"/>
        <w:szCs w:val="28"/>
      </w:rPr>
      <w:t>Pomorska Rada Przedsiębiorczości</w:t>
    </w:r>
  </w:p>
  <w:p w:rsidR="005F39DB" w:rsidRDefault="005F39DB">
    <w:pPr>
      <w:pStyle w:val="Nagwek"/>
    </w:pPr>
  </w:p>
  <w:p w:rsidR="005F39DB" w:rsidRDefault="005F39D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DB" w:rsidRPr="00660ED0" w:rsidRDefault="005F39DB" w:rsidP="00650508">
    <w:pPr>
      <w:pStyle w:val="Stopka"/>
      <w:jc w:val="center"/>
      <w:rPr>
        <w:rFonts w:ascii="Arial" w:hAnsi="Arial" w:cs="Arial"/>
        <w:color w:val="333399"/>
        <w:sz w:val="28"/>
        <w:szCs w:val="28"/>
      </w:rPr>
    </w:pPr>
    <w:r w:rsidRPr="00660ED0">
      <w:rPr>
        <w:rFonts w:ascii="Arial" w:hAnsi="Arial" w:cs="Arial"/>
        <w:color w:val="333399"/>
        <w:sz w:val="28"/>
        <w:szCs w:val="28"/>
      </w:rPr>
      <w:t>Pomorska Rada Przedsiębiorczości</w:t>
    </w:r>
  </w:p>
  <w:p w:rsidR="005F39DB" w:rsidRDefault="005F39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20"/>
    <w:multiLevelType w:val="multilevel"/>
    <w:tmpl w:val="A08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636E4"/>
    <w:multiLevelType w:val="hybridMultilevel"/>
    <w:tmpl w:val="2E8654D4"/>
    <w:lvl w:ilvl="0" w:tplc="9A541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0C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E8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E2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A9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C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44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F26CF0"/>
    <w:multiLevelType w:val="hybridMultilevel"/>
    <w:tmpl w:val="DC74F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E62F0"/>
    <w:multiLevelType w:val="hybridMultilevel"/>
    <w:tmpl w:val="B804E542"/>
    <w:lvl w:ilvl="0" w:tplc="A388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CA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E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0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C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CF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8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05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657371"/>
    <w:multiLevelType w:val="hybridMultilevel"/>
    <w:tmpl w:val="39BC5D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32302"/>
    <w:multiLevelType w:val="hybridMultilevel"/>
    <w:tmpl w:val="6BD8BC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C349A"/>
    <w:multiLevelType w:val="multilevel"/>
    <w:tmpl w:val="5358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857D8B"/>
    <w:multiLevelType w:val="hybridMultilevel"/>
    <w:tmpl w:val="442A5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127557"/>
    <w:multiLevelType w:val="hybridMultilevel"/>
    <w:tmpl w:val="C2280698"/>
    <w:lvl w:ilvl="0" w:tplc="71D0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0E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6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C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4A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A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0D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67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C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6D3AD7"/>
    <w:multiLevelType w:val="multilevel"/>
    <w:tmpl w:val="2F2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A34E27"/>
    <w:multiLevelType w:val="hybridMultilevel"/>
    <w:tmpl w:val="A37A31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CB4B6D"/>
    <w:multiLevelType w:val="hybridMultilevel"/>
    <w:tmpl w:val="0ADACFF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F1316BF"/>
    <w:multiLevelType w:val="hybridMultilevel"/>
    <w:tmpl w:val="00040BAC"/>
    <w:lvl w:ilvl="0" w:tplc="04989344">
      <w:start w:val="2015"/>
      <w:numFmt w:val="decimal"/>
      <w:lvlText w:val="%1"/>
      <w:lvlJc w:val="left"/>
      <w:pPr>
        <w:ind w:left="8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306F606C"/>
    <w:multiLevelType w:val="hybridMultilevel"/>
    <w:tmpl w:val="C35AC8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07F1ADF"/>
    <w:multiLevelType w:val="hybridMultilevel"/>
    <w:tmpl w:val="01CAF756"/>
    <w:lvl w:ilvl="0" w:tplc="397C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A7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60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9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2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EC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A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E0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4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2720CF"/>
    <w:multiLevelType w:val="hybridMultilevel"/>
    <w:tmpl w:val="C0C00956"/>
    <w:lvl w:ilvl="0" w:tplc="6A90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07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0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6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09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8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6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4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00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F41D52"/>
    <w:multiLevelType w:val="hybridMultilevel"/>
    <w:tmpl w:val="32C2AE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037CC"/>
    <w:multiLevelType w:val="hybridMultilevel"/>
    <w:tmpl w:val="B6767656"/>
    <w:lvl w:ilvl="0" w:tplc="5F468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6F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2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46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4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21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4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E7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771DBA"/>
    <w:multiLevelType w:val="multilevel"/>
    <w:tmpl w:val="16BA23C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4E9341C"/>
    <w:multiLevelType w:val="hybridMultilevel"/>
    <w:tmpl w:val="C1A8D5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7D6781"/>
    <w:multiLevelType w:val="hybridMultilevel"/>
    <w:tmpl w:val="AC1AE5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870FF1"/>
    <w:multiLevelType w:val="hybridMultilevel"/>
    <w:tmpl w:val="6388E050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724D4099"/>
    <w:multiLevelType w:val="hybridMultilevel"/>
    <w:tmpl w:val="E1F2AA68"/>
    <w:lvl w:ilvl="0" w:tplc="0D7E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6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CB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E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42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E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29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02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00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8E736B"/>
    <w:multiLevelType w:val="multilevel"/>
    <w:tmpl w:val="C8EA5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DF32B87"/>
    <w:multiLevelType w:val="multilevel"/>
    <w:tmpl w:val="37A8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23"/>
  </w:num>
  <w:num w:numId="5">
    <w:abstractNumId w:val="9"/>
  </w:num>
  <w:num w:numId="6">
    <w:abstractNumId w:val="7"/>
  </w:num>
  <w:num w:numId="7">
    <w:abstractNumId w:val="11"/>
  </w:num>
  <w:num w:numId="8">
    <w:abstractNumId w:val="16"/>
  </w:num>
  <w:num w:numId="9">
    <w:abstractNumId w:val="21"/>
  </w:num>
  <w:num w:numId="10">
    <w:abstractNumId w:val="2"/>
  </w:num>
  <w:num w:numId="11">
    <w:abstractNumId w:val="4"/>
  </w:num>
  <w:num w:numId="12">
    <w:abstractNumId w:val="20"/>
  </w:num>
  <w:num w:numId="13">
    <w:abstractNumId w:val="10"/>
  </w:num>
  <w:num w:numId="14">
    <w:abstractNumId w:val="5"/>
  </w:num>
  <w:num w:numId="15">
    <w:abstractNumId w:val="19"/>
  </w:num>
  <w:num w:numId="16">
    <w:abstractNumId w:val="13"/>
  </w:num>
  <w:num w:numId="17">
    <w:abstractNumId w:val="8"/>
  </w:num>
  <w:num w:numId="18">
    <w:abstractNumId w:val="1"/>
  </w:num>
  <w:num w:numId="19">
    <w:abstractNumId w:val="17"/>
  </w:num>
  <w:num w:numId="20">
    <w:abstractNumId w:val="3"/>
  </w:num>
  <w:num w:numId="21">
    <w:abstractNumId w:val="22"/>
  </w:num>
  <w:num w:numId="22">
    <w:abstractNumId w:val="15"/>
  </w:num>
  <w:num w:numId="23">
    <w:abstractNumId w:val="14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84A"/>
    <w:rsid w:val="000036CA"/>
    <w:rsid w:val="0000533C"/>
    <w:rsid w:val="000068B5"/>
    <w:rsid w:val="00007133"/>
    <w:rsid w:val="00015644"/>
    <w:rsid w:val="00024CC0"/>
    <w:rsid w:val="00025108"/>
    <w:rsid w:val="00034721"/>
    <w:rsid w:val="00036524"/>
    <w:rsid w:val="00042D76"/>
    <w:rsid w:val="00042F63"/>
    <w:rsid w:val="00050558"/>
    <w:rsid w:val="00054CF4"/>
    <w:rsid w:val="00062B68"/>
    <w:rsid w:val="0007672C"/>
    <w:rsid w:val="00083192"/>
    <w:rsid w:val="00086BA4"/>
    <w:rsid w:val="00087A2F"/>
    <w:rsid w:val="0009478F"/>
    <w:rsid w:val="000A0FB1"/>
    <w:rsid w:val="000B22F2"/>
    <w:rsid w:val="000B2551"/>
    <w:rsid w:val="000B4BE8"/>
    <w:rsid w:val="000B5E55"/>
    <w:rsid w:val="000C3815"/>
    <w:rsid w:val="000C7CDE"/>
    <w:rsid w:val="000E03E2"/>
    <w:rsid w:val="000E0CD3"/>
    <w:rsid w:val="000E112D"/>
    <w:rsid w:val="000E320A"/>
    <w:rsid w:val="000E5686"/>
    <w:rsid w:val="000E5D0A"/>
    <w:rsid w:val="000F1D28"/>
    <w:rsid w:val="00105922"/>
    <w:rsid w:val="00110FAC"/>
    <w:rsid w:val="00113303"/>
    <w:rsid w:val="001165A2"/>
    <w:rsid w:val="00124059"/>
    <w:rsid w:val="001300FD"/>
    <w:rsid w:val="001377A9"/>
    <w:rsid w:val="001440D2"/>
    <w:rsid w:val="00154692"/>
    <w:rsid w:val="00155A66"/>
    <w:rsid w:val="0016265F"/>
    <w:rsid w:val="0016352B"/>
    <w:rsid w:val="00167AFA"/>
    <w:rsid w:val="00167F96"/>
    <w:rsid w:val="00171813"/>
    <w:rsid w:val="00172108"/>
    <w:rsid w:val="00176A47"/>
    <w:rsid w:val="001776B9"/>
    <w:rsid w:val="0018020A"/>
    <w:rsid w:val="00180EC6"/>
    <w:rsid w:val="00183EFD"/>
    <w:rsid w:val="001957BC"/>
    <w:rsid w:val="001B10C9"/>
    <w:rsid w:val="001B7156"/>
    <w:rsid w:val="001C3551"/>
    <w:rsid w:val="001D15AA"/>
    <w:rsid w:val="001D24CB"/>
    <w:rsid w:val="001D57AA"/>
    <w:rsid w:val="001D5EFE"/>
    <w:rsid w:val="001D6536"/>
    <w:rsid w:val="001D7771"/>
    <w:rsid w:val="001E3A1A"/>
    <w:rsid w:val="00200A3A"/>
    <w:rsid w:val="0020118A"/>
    <w:rsid w:val="0020550E"/>
    <w:rsid w:val="00210003"/>
    <w:rsid w:val="00211762"/>
    <w:rsid w:val="002117FE"/>
    <w:rsid w:val="00214A57"/>
    <w:rsid w:val="00217C06"/>
    <w:rsid w:val="002213C9"/>
    <w:rsid w:val="00222C9A"/>
    <w:rsid w:val="00235591"/>
    <w:rsid w:val="00257E2D"/>
    <w:rsid w:val="0026084A"/>
    <w:rsid w:val="00266CF8"/>
    <w:rsid w:val="00266E71"/>
    <w:rsid w:val="00271F00"/>
    <w:rsid w:val="002726B6"/>
    <w:rsid w:val="002739E0"/>
    <w:rsid w:val="002761AD"/>
    <w:rsid w:val="0027771F"/>
    <w:rsid w:val="00283263"/>
    <w:rsid w:val="00286156"/>
    <w:rsid w:val="002A364F"/>
    <w:rsid w:val="002B17D4"/>
    <w:rsid w:val="002B57C3"/>
    <w:rsid w:val="002D3E58"/>
    <w:rsid w:val="002E4B05"/>
    <w:rsid w:val="002E4CC2"/>
    <w:rsid w:val="002F77AF"/>
    <w:rsid w:val="00310DCB"/>
    <w:rsid w:val="003112B7"/>
    <w:rsid w:val="00312239"/>
    <w:rsid w:val="0031224F"/>
    <w:rsid w:val="00313FCE"/>
    <w:rsid w:val="003266FE"/>
    <w:rsid w:val="0033077D"/>
    <w:rsid w:val="003355F6"/>
    <w:rsid w:val="00340E7C"/>
    <w:rsid w:val="00342094"/>
    <w:rsid w:val="00342CC1"/>
    <w:rsid w:val="003449BF"/>
    <w:rsid w:val="00344E80"/>
    <w:rsid w:val="003517BC"/>
    <w:rsid w:val="00351E8F"/>
    <w:rsid w:val="00354B08"/>
    <w:rsid w:val="0036298D"/>
    <w:rsid w:val="0036304A"/>
    <w:rsid w:val="00363B69"/>
    <w:rsid w:val="00373867"/>
    <w:rsid w:val="003750DF"/>
    <w:rsid w:val="00387304"/>
    <w:rsid w:val="0039162F"/>
    <w:rsid w:val="00392D92"/>
    <w:rsid w:val="00392EF4"/>
    <w:rsid w:val="00394C78"/>
    <w:rsid w:val="003A0F95"/>
    <w:rsid w:val="003A4FDA"/>
    <w:rsid w:val="003A6316"/>
    <w:rsid w:val="003A6CA1"/>
    <w:rsid w:val="003B4EA6"/>
    <w:rsid w:val="003B6972"/>
    <w:rsid w:val="003C2420"/>
    <w:rsid w:val="003C547F"/>
    <w:rsid w:val="003D0894"/>
    <w:rsid w:val="003D2FE9"/>
    <w:rsid w:val="003D3134"/>
    <w:rsid w:val="003D4026"/>
    <w:rsid w:val="003D53FA"/>
    <w:rsid w:val="003E2FFC"/>
    <w:rsid w:val="003E4275"/>
    <w:rsid w:val="003E7962"/>
    <w:rsid w:val="00405A30"/>
    <w:rsid w:val="00421A72"/>
    <w:rsid w:val="00435FF9"/>
    <w:rsid w:val="00437286"/>
    <w:rsid w:val="004466F7"/>
    <w:rsid w:val="00447F27"/>
    <w:rsid w:val="00450E7E"/>
    <w:rsid w:val="004610BD"/>
    <w:rsid w:val="004707AE"/>
    <w:rsid w:val="004719BF"/>
    <w:rsid w:val="00472315"/>
    <w:rsid w:val="00480A32"/>
    <w:rsid w:val="0048321B"/>
    <w:rsid w:val="0049188F"/>
    <w:rsid w:val="004975E7"/>
    <w:rsid w:val="004A5729"/>
    <w:rsid w:val="004A62D8"/>
    <w:rsid w:val="004B03C5"/>
    <w:rsid w:val="004B1962"/>
    <w:rsid w:val="004B37CC"/>
    <w:rsid w:val="004B4307"/>
    <w:rsid w:val="004C000B"/>
    <w:rsid w:val="004C20C0"/>
    <w:rsid w:val="004C791C"/>
    <w:rsid w:val="004D737F"/>
    <w:rsid w:val="004E3094"/>
    <w:rsid w:val="004E580B"/>
    <w:rsid w:val="004F47F4"/>
    <w:rsid w:val="004F77F4"/>
    <w:rsid w:val="00502EAD"/>
    <w:rsid w:val="005117F5"/>
    <w:rsid w:val="00515B3F"/>
    <w:rsid w:val="0052060C"/>
    <w:rsid w:val="005209A1"/>
    <w:rsid w:val="005244B9"/>
    <w:rsid w:val="0052575D"/>
    <w:rsid w:val="005315FD"/>
    <w:rsid w:val="00532C87"/>
    <w:rsid w:val="00533E6B"/>
    <w:rsid w:val="00545492"/>
    <w:rsid w:val="00550336"/>
    <w:rsid w:val="00557E0B"/>
    <w:rsid w:val="005654F3"/>
    <w:rsid w:val="00565DB9"/>
    <w:rsid w:val="005707EC"/>
    <w:rsid w:val="005746C0"/>
    <w:rsid w:val="00574771"/>
    <w:rsid w:val="00583224"/>
    <w:rsid w:val="00596642"/>
    <w:rsid w:val="00596D3A"/>
    <w:rsid w:val="005A113A"/>
    <w:rsid w:val="005A7921"/>
    <w:rsid w:val="005B4C35"/>
    <w:rsid w:val="005C553A"/>
    <w:rsid w:val="005C60B7"/>
    <w:rsid w:val="005D435B"/>
    <w:rsid w:val="005E050A"/>
    <w:rsid w:val="005E3553"/>
    <w:rsid w:val="005F39DB"/>
    <w:rsid w:val="005F6605"/>
    <w:rsid w:val="00600FA7"/>
    <w:rsid w:val="006102DD"/>
    <w:rsid w:val="006116B2"/>
    <w:rsid w:val="006151E0"/>
    <w:rsid w:val="00620E7E"/>
    <w:rsid w:val="00623189"/>
    <w:rsid w:val="00627E3A"/>
    <w:rsid w:val="00632412"/>
    <w:rsid w:val="00632F9D"/>
    <w:rsid w:val="00633F81"/>
    <w:rsid w:val="00636AE8"/>
    <w:rsid w:val="0064002F"/>
    <w:rsid w:val="00640934"/>
    <w:rsid w:val="00643EDB"/>
    <w:rsid w:val="0064465C"/>
    <w:rsid w:val="00647A60"/>
    <w:rsid w:val="0065020D"/>
    <w:rsid w:val="00650508"/>
    <w:rsid w:val="00660ED0"/>
    <w:rsid w:val="00666E0F"/>
    <w:rsid w:val="00680037"/>
    <w:rsid w:val="00680DE4"/>
    <w:rsid w:val="00686B51"/>
    <w:rsid w:val="00692F3A"/>
    <w:rsid w:val="00693460"/>
    <w:rsid w:val="006A0B76"/>
    <w:rsid w:val="006A7FB3"/>
    <w:rsid w:val="006B4873"/>
    <w:rsid w:val="006B53FD"/>
    <w:rsid w:val="006C34AB"/>
    <w:rsid w:val="006D0D49"/>
    <w:rsid w:val="006E4768"/>
    <w:rsid w:val="006F46BE"/>
    <w:rsid w:val="006F5F96"/>
    <w:rsid w:val="00706EFD"/>
    <w:rsid w:val="00714D7B"/>
    <w:rsid w:val="00723D28"/>
    <w:rsid w:val="00725FD8"/>
    <w:rsid w:val="00737895"/>
    <w:rsid w:val="00740AB6"/>
    <w:rsid w:val="00754F83"/>
    <w:rsid w:val="00755721"/>
    <w:rsid w:val="007656B8"/>
    <w:rsid w:val="0077069A"/>
    <w:rsid w:val="00771555"/>
    <w:rsid w:val="0077164A"/>
    <w:rsid w:val="00772E28"/>
    <w:rsid w:val="00775DFA"/>
    <w:rsid w:val="007772ED"/>
    <w:rsid w:val="00780790"/>
    <w:rsid w:val="007910E2"/>
    <w:rsid w:val="00794A7D"/>
    <w:rsid w:val="007A33E6"/>
    <w:rsid w:val="007B3C5B"/>
    <w:rsid w:val="007B3E60"/>
    <w:rsid w:val="007C082F"/>
    <w:rsid w:val="007C2AB7"/>
    <w:rsid w:val="007C3DD7"/>
    <w:rsid w:val="007D283C"/>
    <w:rsid w:val="007D468A"/>
    <w:rsid w:val="007E186C"/>
    <w:rsid w:val="007E3EC8"/>
    <w:rsid w:val="007E456E"/>
    <w:rsid w:val="007E4A96"/>
    <w:rsid w:val="007F22E5"/>
    <w:rsid w:val="008050D1"/>
    <w:rsid w:val="008204D2"/>
    <w:rsid w:val="0082175C"/>
    <w:rsid w:val="00826E25"/>
    <w:rsid w:val="00831B1A"/>
    <w:rsid w:val="008320DE"/>
    <w:rsid w:val="00837111"/>
    <w:rsid w:val="00841A7C"/>
    <w:rsid w:val="00854DE6"/>
    <w:rsid w:val="0085628E"/>
    <w:rsid w:val="00857553"/>
    <w:rsid w:val="00864A10"/>
    <w:rsid w:val="008676E7"/>
    <w:rsid w:val="00881A9D"/>
    <w:rsid w:val="00885111"/>
    <w:rsid w:val="00893697"/>
    <w:rsid w:val="008A5F60"/>
    <w:rsid w:val="008A6AF3"/>
    <w:rsid w:val="008A7D8B"/>
    <w:rsid w:val="008B0262"/>
    <w:rsid w:val="008B1D34"/>
    <w:rsid w:val="008B1F8A"/>
    <w:rsid w:val="008B5796"/>
    <w:rsid w:val="008C2463"/>
    <w:rsid w:val="008C5543"/>
    <w:rsid w:val="008D0FD6"/>
    <w:rsid w:val="008D4959"/>
    <w:rsid w:val="008E5592"/>
    <w:rsid w:val="008F0419"/>
    <w:rsid w:val="008F18FD"/>
    <w:rsid w:val="008F2FF3"/>
    <w:rsid w:val="008F3B3F"/>
    <w:rsid w:val="008F5B5C"/>
    <w:rsid w:val="00904979"/>
    <w:rsid w:val="00905034"/>
    <w:rsid w:val="00913176"/>
    <w:rsid w:val="0092035F"/>
    <w:rsid w:val="0092051C"/>
    <w:rsid w:val="00921F83"/>
    <w:rsid w:val="00924FB1"/>
    <w:rsid w:val="009276DF"/>
    <w:rsid w:val="00936AC4"/>
    <w:rsid w:val="009428FB"/>
    <w:rsid w:val="00943E1E"/>
    <w:rsid w:val="00962A8D"/>
    <w:rsid w:val="00994AD5"/>
    <w:rsid w:val="00994DDA"/>
    <w:rsid w:val="00995D4E"/>
    <w:rsid w:val="00995E32"/>
    <w:rsid w:val="009A4F61"/>
    <w:rsid w:val="009A7B3B"/>
    <w:rsid w:val="009B4B45"/>
    <w:rsid w:val="009C631D"/>
    <w:rsid w:val="009F691E"/>
    <w:rsid w:val="009F69D6"/>
    <w:rsid w:val="009F7ECF"/>
    <w:rsid w:val="00A10691"/>
    <w:rsid w:val="00A15366"/>
    <w:rsid w:val="00A24283"/>
    <w:rsid w:val="00A3175B"/>
    <w:rsid w:val="00A64366"/>
    <w:rsid w:val="00A7119B"/>
    <w:rsid w:val="00A7347F"/>
    <w:rsid w:val="00A746E9"/>
    <w:rsid w:val="00A7663B"/>
    <w:rsid w:val="00A81759"/>
    <w:rsid w:val="00A82C50"/>
    <w:rsid w:val="00A90389"/>
    <w:rsid w:val="00A91DC0"/>
    <w:rsid w:val="00AB3103"/>
    <w:rsid w:val="00AB59DB"/>
    <w:rsid w:val="00AC0748"/>
    <w:rsid w:val="00AC08DF"/>
    <w:rsid w:val="00AC6DD0"/>
    <w:rsid w:val="00AD1534"/>
    <w:rsid w:val="00AD4163"/>
    <w:rsid w:val="00AE1369"/>
    <w:rsid w:val="00AE462B"/>
    <w:rsid w:val="00AE486F"/>
    <w:rsid w:val="00AE79C9"/>
    <w:rsid w:val="00AF14AC"/>
    <w:rsid w:val="00AF5E56"/>
    <w:rsid w:val="00AF6966"/>
    <w:rsid w:val="00AF7558"/>
    <w:rsid w:val="00B04EDB"/>
    <w:rsid w:val="00B050CC"/>
    <w:rsid w:val="00B124B6"/>
    <w:rsid w:val="00B13B74"/>
    <w:rsid w:val="00B20B00"/>
    <w:rsid w:val="00B235DA"/>
    <w:rsid w:val="00B240B4"/>
    <w:rsid w:val="00B266BA"/>
    <w:rsid w:val="00B3671A"/>
    <w:rsid w:val="00B4690E"/>
    <w:rsid w:val="00B5247E"/>
    <w:rsid w:val="00B53B86"/>
    <w:rsid w:val="00B55DF5"/>
    <w:rsid w:val="00B567D9"/>
    <w:rsid w:val="00B60A9D"/>
    <w:rsid w:val="00B652B8"/>
    <w:rsid w:val="00B66FD6"/>
    <w:rsid w:val="00B6778B"/>
    <w:rsid w:val="00B72D13"/>
    <w:rsid w:val="00B838DD"/>
    <w:rsid w:val="00B8401C"/>
    <w:rsid w:val="00B84B21"/>
    <w:rsid w:val="00B87D00"/>
    <w:rsid w:val="00B90432"/>
    <w:rsid w:val="00B9108A"/>
    <w:rsid w:val="00B91121"/>
    <w:rsid w:val="00B92D77"/>
    <w:rsid w:val="00B94946"/>
    <w:rsid w:val="00BA41B6"/>
    <w:rsid w:val="00BA5596"/>
    <w:rsid w:val="00BA70C1"/>
    <w:rsid w:val="00BA70DC"/>
    <w:rsid w:val="00BB043A"/>
    <w:rsid w:val="00BB4FE5"/>
    <w:rsid w:val="00BC4A3A"/>
    <w:rsid w:val="00BC71B2"/>
    <w:rsid w:val="00BD0B6C"/>
    <w:rsid w:val="00BD7376"/>
    <w:rsid w:val="00BE162C"/>
    <w:rsid w:val="00BE3A88"/>
    <w:rsid w:val="00BE486E"/>
    <w:rsid w:val="00BF2570"/>
    <w:rsid w:val="00BF33AF"/>
    <w:rsid w:val="00BF6A33"/>
    <w:rsid w:val="00C0236C"/>
    <w:rsid w:val="00C23E2A"/>
    <w:rsid w:val="00C24698"/>
    <w:rsid w:val="00C35985"/>
    <w:rsid w:val="00C4259B"/>
    <w:rsid w:val="00C500ED"/>
    <w:rsid w:val="00C50CB1"/>
    <w:rsid w:val="00C5311C"/>
    <w:rsid w:val="00C60610"/>
    <w:rsid w:val="00C75B5F"/>
    <w:rsid w:val="00C7772B"/>
    <w:rsid w:val="00C80517"/>
    <w:rsid w:val="00C9062F"/>
    <w:rsid w:val="00C94E36"/>
    <w:rsid w:val="00C94ED9"/>
    <w:rsid w:val="00CA03E6"/>
    <w:rsid w:val="00CA3F58"/>
    <w:rsid w:val="00CA6AA6"/>
    <w:rsid w:val="00CB463B"/>
    <w:rsid w:val="00CB7650"/>
    <w:rsid w:val="00CC11D6"/>
    <w:rsid w:val="00CC4167"/>
    <w:rsid w:val="00CE7495"/>
    <w:rsid w:val="00CF0B99"/>
    <w:rsid w:val="00CF524D"/>
    <w:rsid w:val="00D013DF"/>
    <w:rsid w:val="00D013F9"/>
    <w:rsid w:val="00D0207B"/>
    <w:rsid w:val="00D043B4"/>
    <w:rsid w:val="00D04A18"/>
    <w:rsid w:val="00D1045F"/>
    <w:rsid w:val="00D11F67"/>
    <w:rsid w:val="00D345C7"/>
    <w:rsid w:val="00D354BE"/>
    <w:rsid w:val="00D367AD"/>
    <w:rsid w:val="00D40F1D"/>
    <w:rsid w:val="00D426AC"/>
    <w:rsid w:val="00D447CD"/>
    <w:rsid w:val="00D517B5"/>
    <w:rsid w:val="00D61460"/>
    <w:rsid w:val="00D61607"/>
    <w:rsid w:val="00D6255E"/>
    <w:rsid w:val="00D70C8F"/>
    <w:rsid w:val="00D713A6"/>
    <w:rsid w:val="00D7167A"/>
    <w:rsid w:val="00D73E60"/>
    <w:rsid w:val="00D779CB"/>
    <w:rsid w:val="00D84B1D"/>
    <w:rsid w:val="00D91812"/>
    <w:rsid w:val="00DA011D"/>
    <w:rsid w:val="00DA0DBC"/>
    <w:rsid w:val="00DA1222"/>
    <w:rsid w:val="00DB49D6"/>
    <w:rsid w:val="00DC2A7E"/>
    <w:rsid w:val="00DC7BE6"/>
    <w:rsid w:val="00DD02E2"/>
    <w:rsid w:val="00DD03E0"/>
    <w:rsid w:val="00DD1B8F"/>
    <w:rsid w:val="00DD2DBB"/>
    <w:rsid w:val="00DD5913"/>
    <w:rsid w:val="00DD75F2"/>
    <w:rsid w:val="00DD7D2E"/>
    <w:rsid w:val="00DE430B"/>
    <w:rsid w:val="00DF3372"/>
    <w:rsid w:val="00E03AEC"/>
    <w:rsid w:val="00E148F8"/>
    <w:rsid w:val="00E30C93"/>
    <w:rsid w:val="00E406BD"/>
    <w:rsid w:val="00E44D4B"/>
    <w:rsid w:val="00E45E70"/>
    <w:rsid w:val="00E4696A"/>
    <w:rsid w:val="00E53AD9"/>
    <w:rsid w:val="00E5514F"/>
    <w:rsid w:val="00E62A23"/>
    <w:rsid w:val="00E65C65"/>
    <w:rsid w:val="00E66FC4"/>
    <w:rsid w:val="00E72403"/>
    <w:rsid w:val="00E77E19"/>
    <w:rsid w:val="00E842FD"/>
    <w:rsid w:val="00E86A4A"/>
    <w:rsid w:val="00E86A9B"/>
    <w:rsid w:val="00EA17F1"/>
    <w:rsid w:val="00EA7192"/>
    <w:rsid w:val="00EB05E0"/>
    <w:rsid w:val="00EB790F"/>
    <w:rsid w:val="00EC2A11"/>
    <w:rsid w:val="00EC3432"/>
    <w:rsid w:val="00EC6407"/>
    <w:rsid w:val="00EC6F2A"/>
    <w:rsid w:val="00ED0F1E"/>
    <w:rsid w:val="00ED2920"/>
    <w:rsid w:val="00ED2CFC"/>
    <w:rsid w:val="00ED524F"/>
    <w:rsid w:val="00EE7308"/>
    <w:rsid w:val="00EF611A"/>
    <w:rsid w:val="00F07119"/>
    <w:rsid w:val="00F128D9"/>
    <w:rsid w:val="00F133EB"/>
    <w:rsid w:val="00F1613E"/>
    <w:rsid w:val="00F1664F"/>
    <w:rsid w:val="00F215C7"/>
    <w:rsid w:val="00F2558F"/>
    <w:rsid w:val="00F3049F"/>
    <w:rsid w:val="00F33E81"/>
    <w:rsid w:val="00F41232"/>
    <w:rsid w:val="00F4167D"/>
    <w:rsid w:val="00F42DFF"/>
    <w:rsid w:val="00F62FB4"/>
    <w:rsid w:val="00F637BA"/>
    <w:rsid w:val="00F806B7"/>
    <w:rsid w:val="00F81718"/>
    <w:rsid w:val="00F8232B"/>
    <w:rsid w:val="00F84A41"/>
    <w:rsid w:val="00F9648E"/>
    <w:rsid w:val="00FA7053"/>
    <w:rsid w:val="00FB1B2C"/>
    <w:rsid w:val="00FB2BAA"/>
    <w:rsid w:val="00FB68A1"/>
    <w:rsid w:val="00FB6CCE"/>
    <w:rsid w:val="00FC1D8E"/>
    <w:rsid w:val="00FC63BF"/>
    <w:rsid w:val="00FD6466"/>
    <w:rsid w:val="00FE2A0A"/>
    <w:rsid w:val="00FE3F38"/>
    <w:rsid w:val="00FF06AD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13A6"/>
    <w:pPr>
      <w:keepNext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13A6"/>
    <w:pPr>
      <w:keepNext/>
      <w:jc w:val="center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13A6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13A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37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377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377A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377A9"/>
    <w:rPr>
      <w:rFonts w:ascii="Calibri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26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77A9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D71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377A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1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77A9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713A6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77A9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713A6"/>
    <w:pPr>
      <w:ind w:left="1080" w:hanging="1080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377A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713A6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D713A6"/>
    <w:pPr>
      <w:ind w:left="360"/>
    </w:pPr>
    <w:rPr>
      <w:rFonts w:ascii="Tahoma" w:hAnsi="Tahom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377A9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713A6"/>
    <w:pPr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377A9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D713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45E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E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77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77A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0B22F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B22F2"/>
    <w:pPr>
      <w:spacing w:line="300" w:lineRule="exact"/>
      <w:ind w:firstLine="720"/>
      <w:jc w:val="both"/>
    </w:pPr>
    <w:rPr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1377A9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44E8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257E2D"/>
    <w:pPr>
      <w:ind w:left="720"/>
      <w:contextualSpacing/>
    </w:pPr>
  </w:style>
  <w:style w:type="paragraph" w:customStyle="1" w:styleId="Default">
    <w:name w:val="Default"/>
    <w:uiPriority w:val="99"/>
    <w:rsid w:val="00AE4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P@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1769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Gryf - regulamin</vt:lpstr>
    </vt:vector>
  </TitlesOfParts>
  <Company>BSC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Gryf - regulamin</dc:title>
  <dc:subject>Gryf Gospodarczy</dc:subject>
  <dc:creator>BSC PJ</dc:creator>
  <cp:keywords/>
  <dc:description/>
  <cp:lastModifiedBy>mgolebiewska</cp:lastModifiedBy>
  <cp:revision>34</cp:revision>
  <cp:lastPrinted>2016-02-29T10:41:00Z</cp:lastPrinted>
  <dcterms:created xsi:type="dcterms:W3CDTF">2015-01-19T11:52:00Z</dcterms:created>
  <dcterms:modified xsi:type="dcterms:W3CDTF">2016-03-22T09:52:00Z</dcterms:modified>
</cp:coreProperties>
</file>