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56F9" w14:textId="77777777" w:rsidR="002A3A2F" w:rsidRPr="00E0438D" w:rsidRDefault="002A3A2F" w:rsidP="00140093">
      <w:pPr>
        <w:rPr>
          <w:rFonts w:ascii="Garamond" w:hAnsi="Garamond"/>
        </w:rPr>
      </w:pPr>
    </w:p>
    <w:p w14:paraId="7C1C90E7" w14:textId="77777777" w:rsidR="00263A3E" w:rsidRPr="00E0438D" w:rsidRDefault="00263A3E" w:rsidP="00140093">
      <w:pPr>
        <w:rPr>
          <w:rFonts w:ascii="Garamond" w:hAnsi="Garamond"/>
        </w:rPr>
      </w:pPr>
    </w:p>
    <w:p w14:paraId="6EEFF742" w14:textId="77777777" w:rsidR="00140093" w:rsidRPr="00E0438D" w:rsidRDefault="00140093" w:rsidP="00140093">
      <w:pPr>
        <w:rPr>
          <w:rFonts w:ascii="Garamond" w:hAnsi="Garamond"/>
        </w:rPr>
      </w:pPr>
    </w:p>
    <w:p w14:paraId="1F7534D2" w14:textId="20A5BB47" w:rsidR="00383BF8" w:rsidRDefault="00383BF8" w:rsidP="007F0312">
      <w:pPr>
        <w:shd w:val="clear" w:color="auto" w:fill="FFC000"/>
        <w:spacing w:line="300" w:lineRule="exact"/>
        <w:jc w:val="center"/>
        <w:rPr>
          <w:rFonts w:ascii="Garamond" w:eastAsia="Calibri" w:hAnsi="Garamond" w:cs="Arial"/>
          <w:b/>
          <w:bCs/>
          <w:lang w:eastAsia="en-US"/>
        </w:rPr>
      </w:pPr>
      <w:r w:rsidRPr="00E0438D">
        <w:rPr>
          <w:rFonts w:ascii="Garamond" w:eastAsia="Calibri" w:hAnsi="Garamond" w:cs="Arial"/>
          <w:b/>
          <w:bCs/>
          <w:lang w:eastAsia="en-US"/>
        </w:rPr>
        <w:t xml:space="preserve">KONFERENCJA </w:t>
      </w:r>
      <w:r>
        <w:rPr>
          <w:rFonts w:ascii="Garamond" w:eastAsia="Calibri" w:hAnsi="Garamond" w:cs="Arial"/>
          <w:b/>
          <w:bCs/>
          <w:lang w:eastAsia="en-US"/>
        </w:rPr>
        <w:t xml:space="preserve">PODSUMOWUJĄCA </w:t>
      </w:r>
    </w:p>
    <w:p w14:paraId="5562267B" w14:textId="3C86EE6A" w:rsidR="00383BF8" w:rsidRDefault="00383BF8" w:rsidP="007F0312">
      <w:pPr>
        <w:shd w:val="clear" w:color="auto" w:fill="FFC000"/>
        <w:spacing w:line="300" w:lineRule="exact"/>
        <w:jc w:val="center"/>
        <w:rPr>
          <w:rFonts w:ascii="Garamond" w:eastAsia="Calibri" w:hAnsi="Garamond" w:cs="Arial"/>
          <w:b/>
          <w:bCs/>
          <w:lang w:eastAsia="en-US"/>
        </w:rPr>
      </w:pPr>
      <w:r>
        <w:rPr>
          <w:rFonts w:ascii="Garamond" w:eastAsia="Calibri" w:hAnsi="Garamond" w:cs="Arial"/>
          <w:b/>
          <w:bCs/>
          <w:lang w:eastAsia="en-US"/>
        </w:rPr>
        <w:t xml:space="preserve">dotychczasowe prace nad </w:t>
      </w:r>
    </w:p>
    <w:p w14:paraId="64B5BCD1" w14:textId="1C201A61" w:rsidR="009067F0" w:rsidRDefault="00383BF8" w:rsidP="007F0312">
      <w:pPr>
        <w:shd w:val="clear" w:color="auto" w:fill="FFC000"/>
        <w:spacing w:line="300" w:lineRule="exact"/>
        <w:jc w:val="center"/>
        <w:rPr>
          <w:rFonts w:ascii="Garamond" w:eastAsia="Calibri" w:hAnsi="Garamond" w:cs="Arial"/>
          <w:b/>
          <w:bCs/>
          <w:lang w:eastAsia="en-US"/>
        </w:rPr>
      </w:pPr>
      <w:r>
        <w:rPr>
          <w:rFonts w:ascii="Garamond" w:eastAsia="Calibri" w:hAnsi="Garamond" w:cs="Arial"/>
          <w:b/>
          <w:bCs/>
          <w:lang w:eastAsia="en-US"/>
        </w:rPr>
        <w:t>Regionalnym Programem Strategicznym</w:t>
      </w:r>
    </w:p>
    <w:p w14:paraId="492EB96A" w14:textId="54EADA7C" w:rsidR="00383BF8" w:rsidRPr="00383BF8" w:rsidRDefault="00383BF8" w:rsidP="00383BF8">
      <w:pPr>
        <w:shd w:val="clear" w:color="auto" w:fill="FFC000"/>
        <w:spacing w:line="300" w:lineRule="exact"/>
        <w:jc w:val="center"/>
        <w:rPr>
          <w:rFonts w:ascii="Garamond" w:eastAsia="Calibri" w:hAnsi="Garamond" w:cs="Arial"/>
          <w:b/>
          <w:bCs/>
          <w:lang w:eastAsia="en-US"/>
        </w:rPr>
      </w:pPr>
      <w:r w:rsidRPr="00383BF8">
        <w:rPr>
          <w:rFonts w:ascii="Garamond" w:eastAsia="Calibri" w:hAnsi="Garamond" w:cs="Arial"/>
          <w:b/>
          <w:bCs/>
          <w:lang w:eastAsia="en-US"/>
        </w:rPr>
        <w:t>w zakresie gospodarki, rynku pracy, turystyki i oferty czasu wolnego</w:t>
      </w:r>
    </w:p>
    <w:p w14:paraId="602E4BFD" w14:textId="4F78B57D" w:rsidR="00367EEE" w:rsidRPr="00383BF8" w:rsidRDefault="005A547C" w:rsidP="00383BF8">
      <w:pPr>
        <w:shd w:val="clear" w:color="auto" w:fill="FFC000"/>
        <w:spacing w:line="300" w:lineRule="exact"/>
        <w:jc w:val="center"/>
        <w:rPr>
          <w:rFonts w:ascii="Garamond" w:eastAsia="Calibri" w:hAnsi="Garamond" w:cs="Arial"/>
          <w:b/>
          <w:bCs/>
          <w:lang w:eastAsia="en-US"/>
        </w:rPr>
      </w:pPr>
      <w:r>
        <w:rPr>
          <w:rFonts w:ascii="Garamond" w:eastAsia="Calibri" w:hAnsi="Garamond" w:cs="Arial"/>
          <w:b/>
          <w:bCs/>
          <w:lang w:eastAsia="en-US"/>
        </w:rPr>
        <w:t>„</w:t>
      </w:r>
      <w:r w:rsidR="00383BF8">
        <w:rPr>
          <w:rFonts w:ascii="Garamond" w:eastAsia="Calibri" w:hAnsi="Garamond" w:cs="Arial"/>
          <w:b/>
          <w:bCs/>
          <w:lang w:eastAsia="en-US"/>
        </w:rPr>
        <w:t>RPS GOSPODARKA 2030</w:t>
      </w:r>
      <w:r>
        <w:rPr>
          <w:rFonts w:ascii="Garamond" w:eastAsia="Calibri" w:hAnsi="Garamond" w:cs="Arial"/>
          <w:b/>
          <w:bCs/>
          <w:lang w:eastAsia="en-US"/>
        </w:rPr>
        <w:t>”</w:t>
      </w:r>
    </w:p>
    <w:p w14:paraId="2B199CB5" w14:textId="77777777" w:rsidR="00265F4A" w:rsidRPr="00E0438D" w:rsidRDefault="00265F4A" w:rsidP="00555667">
      <w:pPr>
        <w:spacing w:line="300" w:lineRule="exact"/>
        <w:rPr>
          <w:rFonts w:ascii="Garamond" w:hAnsi="Garamond"/>
        </w:rPr>
      </w:pPr>
    </w:p>
    <w:p w14:paraId="109D8C1F" w14:textId="0F8C23CE" w:rsidR="007F0312" w:rsidRDefault="00367EEE" w:rsidP="002330A4">
      <w:pPr>
        <w:shd w:val="clear" w:color="auto" w:fill="C6D9F1" w:themeFill="text2" w:themeFillTint="33"/>
        <w:spacing w:after="200"/>
        <w:jc w:val="center"/>
        <w:rPr>
          <w:rFonts w:ascii="Garamond" w:eastAsia="Calibri" w:hAnsi="Garamond"/>
          <w:b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23 listopada 2020</w:t>
      </w:r>
      <w:r w:rsidR="00383BF8">
        <w:rPr>
          <w:rFonts w:ascii="Garamond" w:eastAsia="Calibri" w:hAnsi="Garamond"/>
          <w:b/>
          <w:lang w:eastAsia="en-US"/>
        </w:rPr>
        <w:t>, godzina 9:00</w:t>
      </w:r>
      <w:r w:rsidR="002330A4">
        <w:rPr>
          <w:rFonts w:ascii="Garamond" w:eastAsia="Calibri" w:hAnsi="Garamond"/>
          <w:b/>
          <w:lang w:eastAsia="en-US"/>
        </w:rPr>
        <w:t>, platforma ZOOM:</w:t>
      </w:r>
    </w:p>
    <w:p w14:paraId="58AAEF0D" w14:textId="77777777" w:rsidR="002330A4" w:rsidRPr="005A547C" w:rsidRDefault="002330A4" w:rsidP="002330A4">
      <w:pPr>
        <w:shd w:val="clear" w:color="auto" w:fill="C6D9F1" w:themeFill="text2" w:themeFillTint="33"/>
        <w:spacing w:after="200"/>
        <w:jc w:val="center"/>
        <w:rPr>
          <w:rFonts w:ascii="Garamond" w:eastAsia="Calibri" w:hAnsi="Garamond"/>
          <w:b/>
          <w:lang w:eastAsia="en-US"/>
        </w:rPr>
      </w:pPr>
      <w:r w:rsidRPr="005A547C">
        <w:rPr>
          <w:rFonts w:ascii="Garamond" w:eastAsia="Calibri" w:hAnsi="Garamond"/>
          <w:b/>
          <w:lang w:eastAsia="en-US"/>
        </w:rPr>
        <w:t>Link do spotkania:</w:t>
      </w:r>
    </w:p>
    <w:p w14:paraId="0CFF4032" w14:textId="2BC9317A" w:rsidR="002330A4" w:rsidRDefault="00F81A71" w:rsidP="002330A4">
      <w:pPr>
        <w:shd w:val="clear" w:color="auto" w:fill="C6D9F1" w:themeFill="text2" w:themeFillTint="33"/>
        <w:spacing w:after="200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hyperlink r:id="rId8" w:history="1">
        <w:r w:rsidR="002330A4" w:rsidRPr="00F80B0B">
          <w:rPr>
            <w:rStyle w:val="Hipercze"/>
            <w:rFonts w:ascii="Garamond" w:eastAsia="Calibri" w:hAnsi="Garamond"/>
            <w:b/>
            <w:sz w:val="22"/>
            <w:szCs w:val="22"/>
            <w:lang w:eastAsia="en-US"/>
          </w:rPr>
          <w:t>https://us02web.zoom.us/j/81746401915?pwd=SjFuN2lZbFR6WUN3M1RwOU9iZVdNdz09</w:t>
        </w:r>
      </w:hyperlink>
    </w:p>
    <w:p w14:paraId="607BE8CA" w14:textId="77777777" w:rsidR="002330A4" w:rsidRPr="005A547C" w:rsidRDefault="002330A4" w:rsidP="002330A4">
      <w:pPr>
        <w:shd w:val="clear" w:color="auto" w:fill="C6D9F1" w:themeFill="text2" w:themeFillTint="33"/>
        <w:spacing w:after="200"/>
        <w:jc w:val="center"/>
        <w:rPr>
          <w:rFonts w:ascii="Garamond" w:eastAsia="Calibri" w:hAnsi="Garamond"/>
          <w:b/>
          <w:sz w:val="6"/>
          <w:szCs w:val="6"/>
          <w:lang w:eastAsia="en-US"/>
        </w:rPr>
      </w:pPr>
    </w:p>
    <w:p w14:paraId="071535DD" w14:textId="74274997" w:rsidR="007F0312" w:rsidRPr="00E0438D" w:rsidRDefault="007F0312" w:rsidP="007F0312">
      <w:pPr>
        <w:spacing w:after="200" w:line="276" w:lineRule="auto"/>
        <w:rPr>
          <w:rFonts w:ascii="Garamond" w:eastAsia="Calibri" w:hAnsi="Garamond"/>
          <w:b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0</w:t>
      </w:r>
      <w:r w:rsidR="00367EEE" w:rsidRPr="00E0438D">
        <w:rPr>
          <w:rFonts w:ascii="Garamond" w:eastAsia="Calibri" w:hAnsi="Garamond"/>
          <w:b/>
          <w:lang w:eastAsia="en-US"/>
        </w:rPr>
        <w:t>9</w:t>
      </w:r>
      <w:r w:rsidRPr="00E0438D">
        <w:rPr>
          <w:rFonts w:ascii="Garamond" w:eastAsia="Calibri" w:hAnsi="Garamond"/>
          <w:b/>
          <w:lang w:eastAsia="en-US"/>
        </w:rPr>
        <w:t xml:space="preserve">:00 – </w:t>
      </w:r>
      <w:r w:rsidR="00367EEE" w:rsidRPr="00E0438D">
        <w:rPr>
          <w:rFonts w:ascii="Garamond" w:eastAsia="Calibri" w:hAnsi="Garamond"/>
          <w:b/>
          <w:lang w:eastAsia="en-US"/>
        </w:rPr>
        <w:t>09</w:t>
      </w:r>
      <w:r w:rsidRPr="00E0438D">
        <w:rPr>
          <w:rFonts w:ascii="Garamond" w:eastAsia="Calibri" w:hAnsi="Garamond"/>
          <w:b/>
          <w:lang w:eastAsia="en-US"/>
        </w:rPr>
        <w:t>:0</w:t>
      </w:r>
      <w:r w:rsidR="00367EEE" w:rsidRPr="00E0438D">
        <w:rPr>
          <w:rFonts w:ascii="Garamond" w:eastAsia="Calibri" w:hAnsi="Garamond"/>
          <w:b/>
          <w:lang w:eastAsia="en-US"/>
        </w:rPr>
        <w:t>5</w:t>
      </w:r>
      <w:r w:rsidRPr="00E0438D">
        <w:rPr>
          <w:rFonts w:ascii="Garamond" w:eastAsia="Calibri" w:hAnsi="Garamond"/>
          <w:b/>
          <w:lang w:eastAsia="en-US"/>
        </w:rPr>
        <w:tab/>
      </w:r>
      <w:r w:rsidRPr="00E0438D">
        <w:rPr>
          <w:rFonts w:ascii="Garamond" w:eastAsia="Calibri" w:hAnsi="Garamond"/>
          <w:b/>
          <w:lang w:eastAsia="en-US"/>
        </w:rPr>
        <w:tab/>
        <w:t xml:space="preserve">Otwarcie spotkania </w:t>
      </w:r>
    </w:p>
    <w:p w14:paraId="53C02664" w14:textId="41133ABC" w:rsidR="00A82A65" w:rsidRPr="00E0438D" w:rsidRDefault="00367EEE" w:rsidP="00367EEE">
      <w:pPr>
        <w:spacing w:after="200"/>
        <w:ind w:left="1416" w:firstLine="708"/>
        <w:rPr>
          <w:rFonts w:ascii="Garamond" w:eastAsia="Calibri" w:hAnsi="Garamond"/>
          <w:bCs/>
          <w:lang w:eastAsia="en-US"/>
        </w:rPr>
      </w:pPr>
      <w:r w:rsidRPr="00E0438D">
        <w:rPr>
          <w:rFonts w:ascii="Garamond" w:eastAsia="Calibri" w:hAnsi="Garamond"/>
          <w:bCs/>
          <w:lang w:eastAsia="en-US"/>
        </w:rPr>
        <w:t>Karolina Lipińska</w:t>
      </w:r>
      <w:r w:rsidR="00CE63EC" w:rsidRPr="00E0438D">
        <w:rPr>
          <w:rFonts w:ascii="Garamond" w:eastAsia="Calibri" w:hAnsi="Garamond"/>
          <w:bCs/>
          <w:lang w:eastAsia="en-US"/>
        </w:rPr>
        <w:t>, Departament Rozwoju Gospodarczego</w:t>
      </w:r>
    </w:p>
    <w:p w14:paraId="0D8DB2A2" w14:textId="214AF062" w:rsidR="00A82A65" w:rsidRPr="00E0438D" w:rsidRDefault="00CE63EC" w:rsidP="00A82A65">
      <w:pPr>
        <w:spacing w:after="200" w:line="276" w:lineRule="auto"/>
        <w:ind w:left="2124" w:hanging="2124"/>
        <w:rPr>
          <w:rFonts w:ascii="Garamond" w:eastAsia="Calibri" w:hAnsi="Garamond"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09:05 – 09:30</w:t>
      </w:r>
      <w:r w:rsidR="00A82A65" w:rsidRPr="00E0438D">
        <w:rPr>
          <w:rFonts w:ascii="Garamond" w:eastAsia="Calibri" w:hAnsi="Garamond"/>
          <w:b/>
          <w:lang w:eastAsia="en-US"/>
        </w:rPr>
        <w:tab/>
      </w:r>
      <w:r w:rsidR="00BC448A">
        <w:rPr>
          <w:rFonts w:ascii="Garamond" w:eastAsia="Calibri" w:hAnsi="Garamond"/>
          <w:b/>
          <w:bCs/>
          <w:lang w:eastAsia="en-US"/>
        </w:rPr>
        <w:t>Podsumowanie najczęściej zgłaszanych uwag</w:t>
      </w:r>
      <w:r w:rsidR="00383BF8">
        <w:rPr>
          <w:rFonts w:ascii="Garamond" w:eastAsia="Calibri" w:hAnsi="Garamond"/>
          <w:b/>
          <w:bCs/>
          <w:lang w:eastAsia="en-US"/>
        </w:rPr>
        <w:t>, problemów i wyzwań</w:t>
      </w:r>
      <w:r w:rsidR="005370E4">
        <w:rPr>
          <w:rFonts w:ascii="Garamond" w:eastAsia="Calibri" w:hAnsi="Garamond"/>
          <w:b/>
          <w:bCs/>
          <w:lang w:eastAsia="en-US"/>
        </w:rPr>
        <w:t xml:space="preserve"> do Programu</w:t>
      </w:r>
    </w:p>
    <w:p w14:paraId="6F5795A7" w14:textId="77777777" w:rsidR="002330A4" w:rsidRDefault="00367EEE" w:rsidP="005A547C">
      <w:pPr>
        <w:spacing w:after="200"/>
        <w:ind w:left="2124" w:hanging="2124"/>
        <w:rPr>
          <w:rFonts w:ascii="Garamond" w:eastAsia="Calibri" w:hAnsi="Garamond"/>
          <w:b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ab/>
      </w:r>
      <w:r w:rsidR="00CE63EC" w:rsidRPr="00E0438D">
        <w:rPr>
          <w:rFonts w:ascii="Garamond" w:eastAsia="Calibri" w:hAnsi="Garamond"/>
          <w:b/>
          <w:lang w:eastAsia="en-US"/>
        </w:rPr>
        <w:t>Cel 1</w:t>
      </w:r>
      <w:r w:rsidR="002330A4">
        <w:rPr>
          <w:rFonts w:ascii="Garamond" w:eastAsia="Calibri" w:hAnsi="Garamond"/>
          <w:b/>
          <w:lang w:eastAsia="en-US"/>
        </w:rPr>
        <w:t>. Wysoka pozycja konkurencyjna</w:t>
      </w:r>
    </w:p>
    <w:p w14:paraId="11CEA59C" w14:textId="32DF87DD" w:rsidR="00367EEE" w:rsidRPr="00E0438D" w:rsidRDefault="00367EEE" w:rsidP="005A547C">
      <w:pPr>
        <w:spacing w:after="200"/>
        <w:ind w:left="1416" w:firstLine="708"/>
        <w:rPr>
          <w:rFonts w:ascii="Garamond" w:eastAsia="Calibri" w:hAnsi="Garamond"/>
          <w:bCs/>
          <w:lang w:eastAsia="en-US"/>
        </w:rPr>
      </w:pPr>
      <w:r w:rsidRPr="00E0438D">
        <w:rPr>
          <w:rFonts w:ascii="Garamond" w:eastAsia="Calibri" w:hAnsi="Garamond"/>
          <w:bCs/>
          <w:lang w:eastAsia="en-US"/>
        </w:rPr>
        <w:t xml:space="preserve">Karolina </w:t>
      </w:r>
      <w:r w:rsidR="00533A63">
        <w:rPr>
          <w:rFonts w:ascii="Garamond" w:eastAsia="Calibri" w:hAnsi="Garamond"/>
          <w:bCs/>
          <w:lang w:eastAsia="en-US"/>
        </w:rPr>
        <w:t>L</w:t>
      </w:r>
      <w:r w:rsidRPr="00E0438D">
        <w:rPr>
          <w:rFonts w:ascii="Garamond" w:eastAsia="Calibri" w:hAnsi="Garamond"/>
          <w:bCs/>
          <w:lang w:eastAsia="en-US"/>
        </w:rPr>
        <w:t>ipińska</w:t>
      </w:r>
      <w:r w:rsidR="00CE63EC" w:rsidRPr="00E0438D">
        <w:rPr>
          <w:rFonts w:ascii="Garamond" w:eastAsia="Calibri" w:hAnsi="Garamond"/>
          <w:bCs/>
          <w:lang w:eastAsia="en-US"/>
        </w:rPr>
        <w:t>, Departament Rozwoju Gospodarczego</w:t>
      </w:r>
    </w:p>
    <w:p w14:paraId="1678EC70" w14:textId="3E7BCA09" w:rsidR="00367EEE" w:rsidRPr="00E0438D" w:rsidRDefault="00367EEE" w:rsidP="005A547C">
      <w:pPr>
        <w:spacing w:after="200"/>
        <w:ind w:left="1416" w:firstLine="708"/>
        <w:rPr>
          <w:rFonts w:ascii="Garamond" w:eastAsia="Calibri" w:hAnsi="Garamond"/>
          <w:bCs/>
          <w:lang w:eastAsia="en-US"/>
        </w:rPr>
      </w:pPr>
      <w:r w:rsidRPr="00E0438D">
        <w:rPr>
          <w:rFonts w:ascii="Garamond" w:eastAsia="Calibri" w:hAnsi="Garamond"/>
          <w:bCs/>
          <w:lang w:eastAsia="en-US"/>
        </w:rPr>
        <w:t>Ludwik Szakiel</w:t>
      </w:r>
      <w:r w:rsidR="00CE63EC" w:rsidRPr="00E0438D">
        <w:rPr>
          <w:rFonts w:ascii="Garamond" w:eastAsia="Calibri" w:hAnsi="Garamond"/>
          <w:bCs/>
          <w:lang w:eastAsia="en-US"/>
        </w:rPr>
        <w:t>, Departament Rozwoju Gospodarczego</w:t>
      </w:r>
    </w:p>
    <w:p w14:paraId="3F795E4D" w14:textId="77777777" w:rsidR="002330A4" w:rsidRDefault="00CE63EC" w:rsidP="005A547C">
      <w:pPr>
        <w:spacing w:after="200"/>
        <w:ind w:left="2124"/>
        <w:rPr>
          <w:rFonts w:ascii="Garamond" w:eastAsia="Calibri" w:hAnsi="Garamond"/>
          <w:b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Cel 2</w:t>
      </w:r>
      <w:r w:rsidR="002330A4">
        <w:rPr>
          <w:rFonts w:ascii="Garamond" w:eastAsia="Calibri" w:hAnsi="Garamond"/>
          <w:b/>
          <w:lang w:eastAsia="en-US"/>
        </w:rPr>
        <w:t>. Atrakcyjny rynek pracy</w:t>
      </w:r>
    </w:p>
    <w:p w14:paraId="52BAC05F" w14:textId="76F5C942" w:rsidR="00367EEE" w:rsidRPr="00E0438D" w:rsidRDefault="00367EEE" w:rsidP="005A547C">
      <w:pPr>
        <w:spacing w:after="200"/>
        <w:ind w:left="1416" w:firstLine="708"/>
        <w:rPr>
          <w:rFonts w:ascii="Garamond" w:eastAsia="Calibri" w:hAnsi="Garamond"/>
          <w:bCs/>
          <w:lang w:eastAsia="en-US"/>
        </w:rPr>
      </w:pPr>
      <w:r w:rsidRPr="00E0438D">
        <w:rPr>
          <w:rFonts w:ascii="Garamond" w:eastAsia="Calibri" w:hAnsi="Garamond"/>
          <w:bCs/>
          <w:lang w:eastAsia="en-US"/>
        </w:rPr>
        <w:t>Dariusz Gobis</w:t>
      </w:r>
      <w:r w:rsidR="00CE63EC" w:rsidRPr="00E0438D">
        <w:rPr>
          <w:rFonts w:ascii="Garamond" w:eastAsia="Calibri" w:hAnsi="Garamond"/>
          <w:bCs/>
          <w:lang w:eastAsia="en-US"/>
        </w:rPr>
        <w:t>, Departament Rozwoju Gospodarczego</w:t>
      </w:r>
    </w:p>
    <w:p w14:paraId="51AD8B47" w14:textId="77777777" w:rsidR="002330A4" w:rsidRDefault="00CE63EC" w:rsidP="005A547C">
      <w:pPr>
        <w:spacing w:after="200"/>
        <w:ind w:left="2124"/>
        <w:rPr>
          <w:rFonts w:ascii="Garamond" w:eastAsia="Calibri" w:hAnsi="Garamond"/>
          <w:b/>
        </w:rPr>
      </w:pPr>
      <w:r w:rsidRPr="00E0438D">
        <w:rPr>
          <w:rFonts w:ascii="Garamond" w:eastAsia="Calibri" w:hAnsi="Garamond"/>
          <w:b/>
          <w:lang w:eastAsia="en-US"/>
        </w:rPr>
        <w:t>Cel 3</w:t>
      </w:r>
      <w:r w:rsidR="002330A4">
        <w:rPr>
          <w:rFonts w:ascii="Garamond" w:eastAsia="Calibri" w:hAnsi="Garamond"/>
          <w:b/>
          <w:lang w:eastAsia="en-US"/>
        </w:rPr>
        <w:t xml:space="preserve">. </w:t>
      </w:r>
      <w:r w:rsidR="002330A4">
        <w:rPr>
          <w:rFonts w:ascii="Garamond" w:eastAsia="Calibri" w:hAnsi="Garamond"/>
          <w:b/>
        </w:rPr>
        <w:t>Turystyka i oferta czasu wolnego</w:t>
      </w:r>
    </w:p>
    <w:p w14:paraId="077BC66C" w14:textId="3D783728" w:rsidR="00367EEE" w:rsidRPr="00E0438D" w:rsidRDefault="00367EEE" w:rsidP="002330A4">
      <w:pPr>
        <w:spacing w:after="200"/>
        <w:ind w:left="1416" w:firstLine="708"/>
        <w:rPr>
          <w:rFonts w:ascii="Garamond" w:eastAsia="Calibri" w:hAnsi="Garamond"/>
          <w:bCs/>
          <w:lang w:eastAsia="en-US"/>
        </w:rPr>
      </w:pPr>
      <w:r w:rsidRPr="00E0438D">
        <w:rPr>
          <w:rFonts w:ascii="Garamond" w:eastAsia="Calibri" w:hAnsi="Garamond"/>
          <w:bCs/>
          <w:lang w:eastAsia="en-US"/>
        </w:rPr>
        <w:t>Marta Chełkowska</w:t>
      </w:r>
      <w:r w:rsidR="00CE63EC" w:rsidRPr="00E0438D">
        <w:rPr>
          <w:rFonts w:ascii="Garamond" w:eastAsia="Calibri" w:hAnsi="Garamond"/>
          <w:bCs/>
          <w:lang w:eastAsia="en-US"/>
        </w:rPr>
        <w:t>, Departament Turystyki</w:t>
      </w:r>
    </w:p>
    <w:p w14:paraId="100A9E56" w14:textId="0C479A14" w:rsidR="00A82A65" w:rsidRPr="00E0438D" w:rsidRDefault="00CE63EC" w:rsidP="00A82A65">
      <w:pPr>
        <w:spacing w:after="200" w:line="276" w:lineRule="auto"/>
        <w:ind w:left="2124" w:hanging="2124"/>
        <w:rPr>
          <w:rFonts w:ascii="Garamond" w:eastAsia="Calibri" w:hAnsi="Garamond"/>
          <w:b/>
          <w:iCs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09:30 – 10:</w:t>
      </w:r>
      <w:r w:rsidR="002330A4">
        <w:rPr>
          <w:rFonts w:ascii="Garamond" w:eastAsia="Calibri" w:hAnsi="Garamond"/>
          <w:b/>
          <w:lang w:eastAsia="en-US"/>
        </w:rPr>
        <w:t>10</w:t>
      </w:r>
      <w:r w:rsidR="00A82A65" w:rsidRPr="00E0438D">
        <w:rPr>
          <w:rFonts w:ascii="Garamond" w:eastAsia="Calibri" w:hAnsi="Garamond"/>
          <w:b/>
          <w:lang w:eastAsia="en-US"/>
        </w:rPr>
        <w:tab/>
      </w:r>
      <w:r w:rsidR="00367EEE" w:rsidRPr="00E0438D">
        <w:rPr>
          <w:rFonts w:ascii="Garamond" w:eastAsia="Calibri" w:hAnsi="Garamond"/>
          <w:b/>
          <w:iCs/>
          <w:lang w:eastAsia="en-US"/>
        </w:rPr>
        <w:t>Wypowiedzi ekspertów</w:t>
      </w:r>
      <w:r w:rsidR="005370E4">
        <w:rPr>
          <w:rFonts w:ascii="Garamond" w:eastAsia="Calibri" w:hAnsi="Garamond"/>
          <w:b/>
          <w:iCs/>
          <w:lang w:eastAsia="en-US"/>
        </w:rPr>
        <w:t xml:space="preserve">, przedstawicieli </w:t>
      </w:r>
      <w:r w:rsidR="00BC448A">
        <w:rPr>
          <w:rFonts w:ascii="Garamond" w:eastAsia="Calibri" w:hAnsi="Garamond"/>
          <w:b/>
          <w:iCs/>
          <w:lang w:eastAsia="en-US"/>
        </w:rPr>
        <w:t xml:space="preserve">poszczególnych grup tematycznych </w:t>
      </w:r>
    </w:p>
    <w:p w14:paraId="2F27E443" w14:textId="63F5B043" w:rsidR="00CE63EC" w:rsidRPr="00E0438D" w:rsidRDefault="00CE63EC" w:rsidP="00CE63EC">
      <w:pPr>
        <w:spacing w:after="200" w:line="276" w:lineRule="auto"/>
        <w:ind w:left="2124"/>
        <w:rPr>
          <w:rFonts w:ascii="Garamond" w:eastAsia="Calibri" w:hAnsi="Garamond"/>
          <w:bCs/>
          <w:iCs/>
          <w:lang w:eastAsia="en-US"/>
        </w:rPr>
      </w:pPr>
      <w:r w:rsidRPr="00E0438D">
        <w:rPr>
          <w:rFonts w:ascii="Garamond" w:eastAsia="Calibri" w:hAnsi="Garamond"/>
          <w:bCs/>
          <w:iCs/>
          <w:lang w:eastAsia="en-US"/>
        </w:rPr>
        <w:t>Paweł Orłowski</w:t>
      </w:r>
      <w:r w:rsidR="00BC448A">
        <w:rPr>
          <w:rFonts w:ascii="Garamond" w:eastAsia="Calibri" w:hAnsi="Garamond"/>
          <w:bCs/>
          <w:iCs/>
          <w:lang w:eastAsia="en-US"/>
        </w:rPr>
        <w:t>, Międzynarodowe Targi Gdańskie SA, Grupa Pozycja Konkurencyjna</w:t>
      </w:r>
    </w:p>
    <w:p w14:paraId="0CCE833E" w14:textId="5ABFF551" w:rsidR="00D772DE" w:rsidRPr="00E0438D" w:rsidRDefault="00785272" w:rsidP="00367EEE">
      <w:pPr>
        <w:spacing w:after="200" w:line="276" w:lineRule="auto"/>
        <w:ind w:left="2124"/>
        <w:rPr>
          <w:rFonts w:ascii="Garamond" w:eastAsia="Calibri" w:hAnsi="Garamond"/>
          <w:bCs/>
          <w:iCs/>
          <w:lang w:eastAsia="en-US"/>
        </w:rPr>
      </w:pPr>
      <w:r w:rsidRPr="00785272">
        <w:rPr>
          <w:rFonts w:ascii="Garamond" w:eastAsia="Calibri" w:hAnsi="Garamond"/>
          <w:bCs/>
          <w:iCs/>
          <w:lang w:eastAsia="en-US"/>
        </w:rPr>
        <w:t xml:space="preserve">dr hab. inż. Ireneusz Czarnowski, prof. </w:t>
      </w:r>
      <w:r w:rsidR="00E0438D" w:rsidRPr="00E0438D">
        <w:rPr>
          <w:rFonts w:ascii="Garamond" w:eastAsia="Calibri" w:hAnsi="Garamond"/>
          <w:bCs/>
          <w:iCs/>
          <w:lang w:eastAsia="en-US"/>
        </w:rPr>
        <w:t>Uniwersytet</w:t>
      </w:r>
      <w:r>
        <w:rPr>
          <w:rFonts w:ascii="Garamond" w:eastAsia="Calibri" w:hAnsi="Garamond"/>
          <w:bCs/>
          <w:iCs/>
          <w:lang w:eastAsia="en-US"/>
        </w:rPr>
        <w:t xml:space="preserve">u </w:t>
      </w:r>
      <w:r w:rsidR="00E0438D" w:rsidRPr="00E0438D">
        <w:rPr>
          <w:rFonts w:ascii="Garamond" w:eastAsia="Calibri" w:hAnsi="Garamond"/>
          <w:bCs/>
          <w:iCs/>
          <w:lang w:eastAsia="en-US"/>
        </w:rPr>
        <w:t>Morski</w:t>
      </w:r>
      <w:r>
        <w:rPr>
          <w:rFonts w:ascii="Garamond" w:eastAsia="Calibri" w:hAnsi="Garamond"/>
          <w:bCs/>
          <w:iCs/>
          <w:lang w:eastAsia="en-US"/>
        </w:rPr>
        <w:t>ego w Gdyni</w:t>
      </w:r>
      <w:r w:rsidR="00BC448A">
        <w:rPr>
          <w:rFonts w:ascii="Garamond" w:eastAsia="Calibri" w:hAnsi="Garamond"/>
          <w:bCs/>
          <w:iCs/>
          <w:lang w:eastAsia="en-US"/>
        </w:rPr>
        <w:t>, Grupa Technologie</w:t>
      </w:r>
      <w:r w:rsidR="00383BF8">
        <w:rPr>
          <w:rFonts w:ascii="Garamond" w:eastAsia="Calibri" w:hAnsi="Garamond"/>
          <w:bCs/>
          <w:iCs/>
          <w:lang w:eastAsia="en-US"/>
        </w:rPr>
        <w:t xml:space="preserve"> Jutra</w:t>
      </w:r>
    </w:p>
    <w:p w14:paraId="25C43997" w14:textId="5AB1ECEA" w:rsidR="00D772DE" w:rsidRPr="00E0438D" w:rsidRDefault="00D772DE" w:rsidP="00D772DE">
      <w:pPr>
        <w:spacing w:after="200" w:line="276" w:lineRule="auto"/>
        <w:ind w:left="2124"/>
        <w:rPr>
          <w:rFonts w:ascii="Garamond" w:eastAsia="Calibri" w:hAnsi="Garamond"/>
          <w:bCs/>
          <w:iCs/>
          <w:lang w:eastAsia="en-US"/>
        </w:rPr>
      </w:pPr>
      <w:r w:rsidRPr="00E0438D">
        <w:rPr>
          <w:rFonts w:ascii="Garamond" w:eastAsia="Calibri" w:hAnsi="Garamond"/>
          <w:bCs/>
          <w:iCs/>
          <w:lang w:eastAsia="en-US"/>
        </w:rPr>
        <w:t xml:space="preserve">Katarzyna </w:t>
      </w:r>
      <w:proofErr w:type="spellStart"/>
      <w:r w:rsidRPr="00E0438D">
        <w:rPr>
          <w:rFonts w:ascii="Garamond" w:eastAsia="Calibri" w:hAnsi="Garamond"/>
          <w:bCs/>
          <w:iCs/>
          <w:lang w:eastAsia="en-US"/>
        </w:rPr>
        <w:t>Dobrzyniecka</w:t>
      </w:r>
      <w:proofErr w:type="spellEnd"/>
      <w:r w:rsidR="00BC448A">
        <w:rPr>
          <w:rFonts w:ascii="Garamond" w:eastAsia="Calibri" w:hAnsi="Garamond"/>
          <w:bCs/>
          <w:iCs/>
          <w:lang w:eastAsia="en-US"/>
        </w:rPr>
        <w:t>, B</w:t>
      </w:r>
      <w:r w:rsidR="007B3F39">
        <w:rPr>
          <w:rFonts w:ascii="Garamond" w:eastAsia="Calibri" w:hAnsi="Garamond"/>
          <w:bCs/>
          <w:iCs/>
          <w:lang w:eastAsia="en-US"/>
        </w:rPr>
        <w:t xml:space="preserve">usiness </w:t>
      </w:r>
      <w:r w:rsidR="00BC448A">
        <w:rPr>
          <w:rFonts w:ascii="Garamond" w:eastAsia="Calibri" w:hAnsi="Garamond"/>
          <w:bCs/>
          <w:iCs/>
          <w:lang w:eastAsia="en-US"/>
        </w:rPr>
        <w:t>C</w:t>
      </w:r>
      <w:r w:rsidR="007B3F39">
        <w:rPr>
          <w:rFonts w:ascii="Garamond" w:eastAsia="Calibri" w:hAnsi="Garamond"/>
          <w:bCs/>
          <w:iCs/>
          <w:lang w:eastAsia="en-US"/>
        </w:rPr>
        <w:t xml:space="preserve">entre </w:t>
      </w:r>
      <w:r w:rsidR="00BC448A">
        <w:rPr>
          <w:rFonts w:ascii="Garamond" w:eastAsia="Calibri" w:hAnsi="Garamond"/>
          <w:bCs/>
          <w:iCs/>
          <w:lang w:eastAsia="en-US"/>
        </w:rPr>
        <w:t>C</w:t>
      </w:r>
      <w:r w:rsidR="007B3F39">
        <w:rPr>
          <w:rFonts w:ascii="Garamond" w:eastAsia="Calibri" w:hAnsi="Garamond"/>
          <w:bCs/>
          <w:iCs/>
          <w:lang w:eastAsia="en-US"/>
        </w:rPr>
        <w:t>lub</w:t>
      </w:r>
      <w:r w:rsidR="00BC448A">
        <w:rPr>
          <w:rFonts w:ascii="Garamond" w:eastAsia="Calibri" w:hAnsi="Garamond"/>
          <w:bCs/>
          <w:iCs/>
          <w:lang w:eastAsia="en-US"/>
        </w:rPr>
        <w:t>, Grupa Rynek Pracy</w:t>
      </w:r>
    </w:p>
    <w:p w14:paraId="7A4D53D3" w14:textId="7AB3DB0F" w:rsidR="00D772DE" w:rsidRPr="00E0438D" w:rsidRDefault="00BC448A" w:rsidP="00D772DE">
      <w:pPr>
        <w:spacing w:after="200" w:line="276" w:lineRule="auto"/>
        <w:ind w:left="2124"/>
        <w:rPr>
          <w:rFonts w:ascii="Garamond" w:eastAsia="Calibri" w:hAnsi="Garamond"/>
          <w:bCs/>
          <w:iCs/>
          <w:lang w:eastAsia="en-US"/>
        </w:rPr>
      </w:pPr>
      <w:r>
        <w:rPr>
          <w:rFonts w:ascii="Garamond" w:eastAsia="Calibri" w:hAnsi="Garamond"/>
          <w:bCs/>
          <w:iCs/>
          <w:lang w:eastAsia="en-US"/>
        </w:rPr>
        <w:t xml:space="preserve">Jarosław </w:t>
      </w:r>
      <w:r w:rsidR="00D772DE" w:rsidRPr="00E0438D">
        <w:rPr>
          <w:rFonts w:ascii="Garamond" w:eastAsia="Calibri" w:hAnsi="Garamond"/>
          <w:bCs/>
          <w:iCs/>
          <w:lang w:eastAsia="en-US"/>
        </w:rPr>
        <w:t>Zielonka</w:t>
      </w:r>
      <w:r>
        <w:rPr>
          <w:rFonts w:ascii="Garamond" w:eastAsia="Calibri" w:hAnsi="Garamond"/>
          <w:bCs/>
          <w:iCs/>
          <w:lang w:eastAsia="en-US"/>
        </w:rPr>
        <w:t>,</w:t>
      </w:r>
      <w:r w:rsidRPr="00BC448A">
        <w:t xml:space="preserve"> </w:t>
      </w:r>
      <w:r w:rsidRPr="00BC448A">
        <w:rPr>
          <w:rFonts w:ascii="Garamond" w:eastAsia="Calibri" w:hAnsi="Garamond"/>
          <w:bCs/>
          <w:iCs/>
          <w:lang w:eastAsia="en-US"/>
        </w:rPr>
        <w:t>Stowarzyszenie Turystyczne Kaszuby</w:t>
      </w:r>
      <w:r w:rsidR="00B50851">
        <w:rPr>
          <w:rFonts w:ascii="Garamond" w:eastAsia="Calibri" w:hAnsi="Garamond"/>
          <w:bCs/>
          <w:iCs/>
          <w:lang w:eastAsia="en-US"/>
        </w:rPr>
        <w:t xml:space="preserve"> – Lokalna Grupa Działania</w:t>
      </w:r>
      <w:r>
        <w:rPr>
          <w:rFonts w:ascii="Garamond" w:eastAsia="Calibri" w:hAnsi="Garamond"/>
          <w:bCs/>
          <w:iCs/>
          <w:lang w:eastAsia="en-US"/>
        </w:rPr>
        <w:t xml:space="preserve">, Grupa </w:t>
      </w:r>
      <w:r w:rsidR="002330A4">
        <w:rPr>
          <w:rFonts w:ascii="Garamond" w:eastAsia="Calibri" w:hAnsi="Garamond"/>
          <w:bCs/>
          <w:iCs/>
          <w:lang w:eastAsia="en-US"/>
        </w:rPr>
        <w:t xml:space="preserve">Turystyka i </w:t>
      </w:r>
      <w:r>
        <w:rPr>
          <w:rFonts w:ascii="Garamond" w:eastAsia="Calibri" w:hAnsi="Garamond"/>
          <w:bCs/>
          <w:iCs/>
          <w:lang w:eastAsia="en-US"/>
        </w:rPr>
        <w:t>Oferta Czasu Wolnego</w:t>
      </w:r>
    </w:p>
    <w:p w14:paraId="122C7F94" w14:textId="46AB6E17" w:rsidR="000F4EDC" w:rsidRDefault="000F4EDC" w:rsidP="000F4EDC">
      <w:pPr>
        <w:spacing w:after="200" w:line="276" w:lineRule="auto"/>
        <w:ind w:left="2124" w:hanging="2124"/>
        <w:rPr>
          <w:rFonts w:ascii="Garamond" w:eastAsia="Calibri" w:hAnsi="Garamond"/>
          <w:b/>
          <w:bCs/>
          <w:lang w:eastAsia="en-US"/>
        </w:rPr>
      </w:pPr>
      <w:r w:rsidRPr="00E0438D">
        <w:rPr>
          <w:rFonts w:ascii="Garamond" w:eastAsia="Calibri" w:hAnsi="Garamond"/>
          <w:b/>
          <w:lang w:eastAsia="en-US"/>
        </w:rPr>
        <w:t>1</w:t>
      </w:r>
      <w:r w:rsidR="00CE63EC" w:rsidRPr="00E0438D">
        <w:rPr>
          <w:rFonts w:ascii="Garamond" w:eastAsia="Calibri" w:hAnsi="Garamond"/>
          <w:b/>
          <w:lang w:eastAsia="en-US"/>
        </w:rPr>
        <w:t>0</w:t>
      </w:r>
      <w:r w:rsidRPr="00E0438D">
        <w:rPr>
          <w:rFonts w:ascii="Garamond" w:eastAsia="Calibri" w:hAnsi="Garamond"/>
          <w:b/>
          <w:lang w:eastAsia="en-US"/>
        </w:rPr>
        <w:t>:</w:t>
      </w:r>
      <w:r w:rsidR="002330A4">
        <w:rPr>
          <w:rFonts w:ascii="Garamond" w:eastAsia="Calibri" w:hAnsi="Garamond"/>
          <w:b/>
          <w:lang w:eastAsia="en-US"/>
        </w:rPr>
        <w:t>1</w:t>
      </w:r>
      <w:r w:rsidRPr="00E0438D">
        <w:rPr>
          <w:rFonts w:ascii="Garamond" w:eastAsia="Calibri" w:hAnsi="Garamond"/>
          <w:b/>
          <w:lang w:eastAsia="en-US"/>
        </w:rPr>
        <w:t>0 – 1</w:t>
      </w:r>
      <w:r w:rsidR="002330A4">
        <w:rPr>
          <w:rFonts w:ascii="Garamond" w:eastAsia="Calibri" w:hAnsi="Garamond"/>
          <w:b/>
          <w:lang w:eastAsia="en-US"/>
        </w:rPr>
        <w:t>0</w:t>
      </w:r>
      <w:r w:rsidRPr="00E0438D">
        <w:rPr>
          <w:rFonts w:ascii="Garamond" w:eastAsia="Calibri" w:hAnsi="Garamond"/>
          <w:b/>
          <w:lang w:eastAsia="en-US"/>
        </w:rPr>
        <w:t>:</w:t>
      </w:r>
      <w:r w:rsidR="002330A4">
        <w:rPr>
          <w:rFonts w:ascii="Garamond" w:eastAsia="Calibri" w:hAnsi="Garamond"/>
          <w:b/>
          <w:lang w:eastAsia="en-US"/>
        </w:rPr>
        <w:t>5</w:t>
      </w:r>
      <w:r w:rsidRPr="00E0438D">
        <w:rPr>
          <w:rFonts w:ascii="Garamond" w:eastAsia="Calibri" w:hAnsi="Garamond"/>
          <w:b/>
          <w:lang w:eastAsia="en-US"/>
        </w:rPr>
        <w:t>0</w:t>
      </w:r>
      <w:r w:rsidRPr="00E0438D">
        <w:rPr>
          <w:rFonts w:ascii="Garamond" w:eastAsia="Calibri" w:hAnsi="Garamond"/>
          <w:b/>
          <w:lang w:eastAsia="en-US"/>
        </w:rPr>
        <w:tab/>
      </w:r>
      <w:r w:rsidR="00CE63EC" w:rsidRPr="00E0438D">
        <w:rPr>
          <w:rFonts w:ascii="Garamond" w:eastAsia="Calibri" w:hAnsi="Garamond"/>
          <w:b/>
          <w:bCs/>
          <w:lang w:eastAsia="en-US"/>
        </w:rPr>
        <w:t>Sesja pytań i odpowiedzi</w:t>
      </w:r>
    </w:p>
    <w:p w14:paraId="50270105" w14:textId="787C3C54" w:rsidR="007F0312" w:rsidRPr="002330A4" w:rsidRDefault="007F0312" w:rsidP="007F0312">
      <w:pPr>
        <w:spacing w:after="200" w:line="276" w:lineRule="auto"/>
        <w:rPr>
          <w:rFonts w:ascii="Garamond" w:eastAsia="Calibri" w:hAnsi="Garamond"/>
          <w:b/>
          <w:lang w:eastAsia="en-US"/>
        </w:rPr>
      </w:pPr>
      <w:r w:rsidRPr="002330A4">
        <w:rPr>
          <w:rFonts w:ascii="Garamond" w:eastAsia="Calibri" w:hAnsi="Garamond"/>
          <w:b/>
          <w:lang w:eastAsia="en-US"/>
        </w:rPr>
        <w:t>1</w:t>
      </w:r>
      <w:r w:rsidR="00CE63EC" w:rsidRPr="002330A4">
        <w:rPr>
          <w:rFonts w:ascii="Garamond" w:eastAsia="Calibri" w:hAnsi="Garamond"/>
          <w:b/>
          <w:lang w:eastAsia="en-US"/>
        </w:rPr>
        <w:t>1</w:t>
      </w:r>
      <w:r w:rsidRPr="002330A4">
        <w:rPr>
          <w:rFonts w:ascii="Garamond" w:eastAsia="Calibri" w:hAnsi="Garamond"/>
          <w:b/>
          <w:lang w:eastAsia="en-US"/>
        </w:rPr>
        <w:t>:</w:t>
      </w:r>
      <w:r w:rsidR="002330A4">
        <w:rPr>
          <w:rFonts w:ascii="Garamond" w:eastAsia="Calibri" w:hAnsi="Garamond"/>
          <w:b/>
          <w:lang w:eastAsia="en-US"/>
        </w:rPr>
        <w:t>5</w:t>
      </w:r>
      <w:r w:rsidRPr="002330A4">
        <w:rPr>
          <w:rFonts w:ascii="Garamond" w:eastAsia="Calibri" w:hAnsi="Garamond"/>
          <w:b/>
          <w:lang w:eastAsia="en-US"/>
        </w:rPr>
        <w:t>0 – 1</w:t>
      </w:r>
      <w:r w:rsidR="00CE63EC" w:rsidRPr="002330A4">
        <w:rPr>
          <w:rFonts w:ascii="Garamond" w:eastAsia="Calibri" w:hAnsi="Garamond"/>
          <w:b/>
          <w:lang w:eastAsia="en-US"/>
        </w:rPr>
        <w:t>2</w:t>
      </w:r>
      <w:r w:rsidRPr="002330A4">
        <w:rPr>
          <w:rFonts w:ascii="Garamond" w:eastAsia="Calibri" w:hAnsi="Garamond"/>
          <w:b/>
          <w:lang w:eastAsia="en-US"/>
        </w:rPr>
        <w:t>:00</w:t>
      </w:r>
      <w:r w:rsidRPr="002330A4">
        <w:rPr>
          <w:rFonts w:ascii="Garamond" w:eastAsia="Calibri" w:hAnsi="Garamond"/>
          <w:b/>
          <w:lang w:eastAsia="en-US"/>
        </w:rPr>
        <w:tab/>
      </w:r>
      <w:r w:rsidRPr="002330A4">
        <w:rPr>
          <w:rFonts w:ascii="Garamond" w:eastAsia="Calibri" w:hAnsi="Garamond"/>
          <w:b/>
          <w:lang w:eastAsia="en-US"/>
        </w:rPr>
        <w:tab/>
      </w:r>
      <w:r w:rsidR="00BC448A" w:rsidRPr="002330A4">
        <w:rPr>
          <w:rFonts w:ascii="Garamond" w:eastAsia="Calibri" w:hAnsi="Garamond"/>
          <w:b/>
          <w:iCs/>
          <w:lang w:eastAsia="en-US"/>
        </w:rPr>
        <w:t>Wnioski końcowe, podsumowanie</w:t>
      </w:r>
      <w:r w:rsidR="00383BF8" w:rsidRPr="002330A4">
        <w:rPr>
          <w:rFonts w:ascii="Garamond" w:eastAsia="Calibri" w:hAnsi="Garamond"/>
          <w:b/>
          <w:iCs/>
          <w:lang w:eastAsia="en-US"/>
        </w:rPr>
        <w:t xml:space="preserve"> spotkania</w:t>
      </w:r>
    </w:p>
    <w:p w14:paraId="190A50D8" w14:textId="77777777" w:rsidR="002330A4" w:rsidRPr="002330A4" w:rsidRDefault="002330A4" w:rsidP="002330A4">
      <w:pPr>
        <w:spacing w:after="200" w:line="276" w:lineRule="auto"/>
        <w:ind w:left="2124" w:hanging="2124"/>
        <w:rPr>
          <w:rFonts w:ascii="Garamond" w:eastAsia="Calibri" w:hAnsi="Garamond"/>
          <w:b/>
          <w:u w:val="single"/>
          <w:lang w:eastAsia="en-US"/>
        </w:rPr>
      </w:pPr>
      <w:r w:rsidRPr="002330A4">
        <w:rPr>
          <w:rFonts w:ascii="Garamond" w:eastAsia="Calibri" w:hAnsi="Garamond"/>
          <w:b/>
          <w:u w:val="single"/>
          <w:lang w:eastAsia="en-US"/>
        </w:rPr>
        <w:lastRenderedPageBreak/>
        <w:t>Zarys tematyki dyskusji</w:t>
      </w:r>
    </w:p>
    <w:p w14:paraId="3BCC344D" w14:textId="77777777" w:rsidR="002330A4" w:rsidRPr="002330A4" w:rsidRDefault="002330A4" w:rsidP="002330A4">
      <w:pPr>
        <w:spacing w:after="200" w:line="276" w:lineRule="auto"/>
        <w:ind w:left="2124" w:hanging="2124"/>
        <w:jc w:val="both"/>
        <w:rPr>
          <w:rFonts w:ascii="Garamond" w:eastAsia="Calibri" w:hAnsi="Garamond"/>
          <w:b/>
          <w:i/>
          <w:lang w:eastAsia="en-US"/>
        </w:rPr>
      </w:pPr>
      <w:r w:rsidRPr="002330A4">
        <w:rPr>
          <w:rFonts w:ascii="Garamond" w:eastAsia="Calibri" w:hAnsi="Garamond"/>
          <w:b/>
          <w:i/>
          <w:lang w:eastAsia="en-US"/>
        </w:rPr>
        <w:t>Technologie jutra</w:t>
      </w:r>
    </w:p>
    <w:p w14:paraId="23FF52E7" w14:textId="77777777" w:rsidR="002330A4" w:rsidRPr="002330A4" w:rsidRDefault="002330A4" w:rsidP="002330A4">
      <w:pPr>
        <w:numPr>
          <w:ilvl w:val="0"/>
          <w:numId w:val="7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Jakie nowe obszary w regionie mają wysoki potencjał rozwojowy (w szczególności innowacyjny i badawczy), które mogłyby uzupełnić katalog Inteligentnych Specjalizacji Pomorza?</w:t>
      </w:r>
    </w:p>
    <w:p w14:paraId="151C3519" w14:textId="77777777" w:rsidR="002330A4" w:rsidRPr="002330A4" w:rsidRDefault="002330A4" w:rsidP="002330A4">
      <w:pPr>
        <w:numPr>
          <w:ilvl w:val="0"/>
          <w:numId w:val="7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Jak skutecznie wykreować regionalne mechanizmy wsparcia rozwoju „zielonych innowacji/technologii” oraz ich wdrożenia w przedsiębiorstwach i instytucjach? Gdzie siła oddziaływania tych mechanizmów (narzędzi) będzie największa i przyniesie możliwie szybkie efekty w postaci poprawy środowiska naturalnego?</w:t>
      </w:r>
    </w:p>
    <w:p w14:paraId="762DB700" w14:textId="77777777" w:rsidR="002330A4" w:rsidRPr="002330A4" w:rsidRDefault="002330A4" w:rsidP="002330A4">
      <w:pPr>
        <w:spacing w:after="200" w:line="276" w:lineRule="auto"/>
        <w:ind w:left="2124" w:hanging="2124"/>
        <w:jc w:val="both"/>
        <w:rPr>
          <w:rFonts w:ascii="Garamond" w:eastAsia="Calibri" w:hAnsi="Garamond"/>
          <w:b/>
          <w:i/>
          <w:lang w:eastAsia="en-US"/>
        </w:rPr>
      </w:pPr>
      <w:r w:rsidRPr="002330A4">
        <w:rPr>
          <w:rFonts w:ascii="Garamond" w:eastAsia="Calibri" w:hAnsi="Garamond"/>
          <w:b/>
          <w:i/>
          <w:lang w:eastAsia="en-US"/>
        </w:rPr>
        <w:t>Pozycja konkurencyjna</w:t>
      </w:r>
    </w:p>
    <w:p w14:paraId="52D280AC" w14:textId="77777777" w:rsidR="002330A4" w:rsidRPr="002330A4" w:rsidRDefault="002330A4" w:rsidP="002330A4">
      <w:pPr>
        <w:numPr>
          <w:ilvl w:val="0"/>
          <w:numId w:val="4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W jaki sposób zwiększyć synergię działań w różnych obszarach tematycznych, biorąc pod uwagę coraz większe zależności pomiędzy nimi (turystyka – inwestycje, talenty – inwestycje, innowacje – eksport etc.)?</w:t>
      </w:r>
    </w:p>
    <w:p w14:paraId="709F221E" w14:textId="77777777" w:rsidR="002330A4" w:rsidRPr="002330A4" w:rsidRDefault="002330A4" w:rsidP="002330A4">
      <w:pPr>
        <w:numPr>
          <w:ilvl w:val="0"/>
          <w:numId w:val="4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W jaki sposób skutecznie zmniejszać dysproporcje subregionalne w poszczególnych obszarach gospodarczych? (inwestycje, eksport, talenty, innowacje, rynek pracy) Czy jest to potrzebne i uzasadnione?</w:t>
      </w:r>
    </w:p>
    <w:p w14:paraId="23ECDEB9" w14:textId="77777777" w:rsidR="002330A4" w:rsidRPr="002330A4" w:rsidRDefault="002330A4" w:rsidP="002330A4">
      <w:pPr>
        <w:spacing w:after="200" w:line="276" w:lineRule="auto"/>
        <w:ind w:left="2124" w:hanging="2124"/>
        <w:jc w:val="both"/>
        <w:rPr>
          <w:rFonts w:ascii="Garamond" w:eastAsia="Calibri" w:hAnsi="Garamond"/>
          <w:b/>
          <w:i/>
          <w:lang w:eastAsia="en-US"/>
        </w:rPr>
      </w:pPr>
      <w:r w:rsidRPr="002330A4">
        <w:rPr>
          <w:rFonts w:ascii="Garamond" w:eastAsia="Calibri" w:hAnsi="Garamond"/>
          <w:b/>
          <w:i/>
          <w:lang w:eastAsia="en-US"/>
        </w:rPr>
        <w:t>Zasoby pracy</w:t>
      </w:r>
    </w:p>
    <w:p w14:paraId="51292291" w14:textId="77777777" w:rsidR="002330A4" w:rsidRPr="002330A4" w:rsidRDefault="002330A4" w:rsidP="002330A4">
      <w:pPr>
        <w:numPr>
          <w:ilvl w:val="0"/>
          <w:numId w:val="5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Kształcenie ustawiczne jest bardzo niedocenianą w Polsce formą podnoszenia kwalifikacji. Z jednej strony spotykamy się z niską gotowością pracowników do podnoszenia kwalifikacji, z drugiej strony widzimy ograniczona gotowość pracodawców do inwestowania w kwalifikacje pracowników. Jak zmotywować obie strony do uczenia się przez całe życie?</w:t>
      </w:r>
    </w:p>
    <w:p w14:paraId="321FF9D5" w14:textId="77777777" w:rsidR="002330A4" w:rsidRPr="002330A4" w:rsidRDefault="002330A4" w:rsidP="002330A4">
      <w:pPr>
        <w:numPr>
          <w:ilvl w:val="0"/>
          <w:numId w:val="5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Branże kluczowe – z czyjego punktu widzenia? Model zidentyfikowania branż kluczowych dla regionu biorący pod uwagę różne punkty widzenia, oparty na wymiernych, porównywalnych wskaźnikach. Jak to zrobić?</w:t>
      </w:r>
    </w:p>
    <w:p w14:paraId="0FC01C1A" w14:textId="77777777" w:rsidR="002330A4" w:rsidRPr="002330A4" w:rsidRDefault="002330A4" w:rsidP="002330A4">
      <w:pPr>
        <w:spacing w:after="200" w:line="276" w:lineRule="auto"/>
        <w:ind w:left="2124" w:hanging="2124"/>
        <w:jc w:val="both"/>
        <w:rPr>
          <w:rFonts w:ascii="Garamond" w:eastAsia="Calibri" w:hAnsi="Garamond"/>
          <w:b/>
          <w:i/>
          <w:lang w:eastAsia="en-US"/>
        </w:rPr>
      </w:pPr>
      <w:r w:rsidRPr="002330A4">
        <w:rPr>
          <w:rFonts w:ascii="Garamond" w:eastAsia="Calibri" w:hAnsi="Garamond"/>
          <w:b/>
          <w:i/>
          <w:lang w:eastAsia="en-US"/>
        </w:rPr>
        <w:t>Turystyka i oferta czasu wolnego</w:t>
      </w:r>
    </w:p>
    <w:p w14:paraId="5802BC01" w14:textId="77777777" w:rsidR="002330A4" w:rsidRPr="002330A4" w:rsidRDefault="002330A4" w:rsidP="002330A4">
      <w:pPr>
        <w:numPr>
          <w:ilvl w:val="0"/>
          <w:numId w:val="6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Jak wypracować system przygotowania się do kryzysu wywołanego nie tylko pandemią ale też innymi czynnikami?</w:t>
      </w:r>
    </w:p>
    <w:p w14:paraId="7BF352CB" w14:textId="77777777" w:rsidR="002330A4" w:rsidRPr="002330A4" w:rsidRDefault="002330A4" w:rsidP="002330A4">
      <w:pPr>
        <w:numPr>
          <w:ilvl w:val="0"/>
          <w:numId w:val="6"/>
        </w:numPr>
        <w:spacing w:after="200" w:line="276" w:lineRule="auto"/>
        <w:jc w:val="both"/>
        <w:rPr>
          <w:rFonts w:ascii="Garamond" w:eastAsia="Calibri" w:hAnsi="Garamond"/>
          <w:bCs/>
          <w:lang w:eastAsia="en-US"/>
        </w:rPr>
      </w:pPr>
      <w:r w:rsidRPr="002330A4">
        <w:rPr>
          <w:rFonts w:ascii="Garamond" w:eastAsia="Calibri" w:hAnsi="Garamond"/>
          <w:bCs/>
          <w:lang w:eastAsia="en-US"/>
        </w:rPr>
        <w:t>W jaki sposób wypracować i wdrożyć zasady (standardy)   współpracy mające na celu rozwój usług turystycznych i oferty czasu wolnego?</w:t>
      </w:r>
    </w:p>
    <w:p w14:paraId="5B25F638" w14:textId="5A63B4AF" w:rsidR="00E0438D" w:rsidRPr="002330A4" w:rsidRDefault="00E0438D" w:rsidP="003F1C1A">
      <w:pPr>
        <w:spacing w:after="200" w:line="276" w:lineRule="auto"/>
        <w:rPr>
          <w:rFonts w:ascii="Garamond" w:eastAsia="Calibri" w:hAnsi="Garamond"/>
          <w:b/>
          <w:lang w:eastAsia="en-US"/>
        </w:rPr>
      </w:pPr>
    </w:p>
    <w:sectPr w:rsidR="00E0438D" w:rsidRPr="002330A4" w:rsidSect="00EA1785">
      <w:footerReference w:type="default" r:id="rId9"/>
      <w:headerReference w:type="first" r:id="rId10"/>
      <w:footerReference w:type="first" r:id="rId11"/>
      <w:pgSz w:w="11906" w:h="16838" w:code="9"/>
      <w:pgMar w:top="1247" w:right="1417" w:bottom="1276" w:left="1417" w:header="22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0DA5" w14:textId="77777777" w:rsidR="00F81A71" w:rsidRDefault="00F81A71">
      <w:r>
        <w:separator/>
      </w:r>
    </w:p>
  </w:endnote>
  <w:endnote w:type="continuationSeparator" w:id="0">
    <w:p w14:paraId="580D5397" w14:textId="77777777" w:rsidR="00F81A71" w:rsidRDefault="00F8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AB07" w14:textId="77777777" w:rsidR="002A3A2F" w:rsidRPr="00124D4A" w:rsidRDefault="00D934A5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1B9C28A" wp14:editId="7E6923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69" name="Obraz 69" descr="listownik Departament Rozwoju Gospodarczego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istownik Departament Rozwoju Gospodarczego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9A76" w14:textId="77777777" w:rsidR="002A3A2F" w:rsidRPr="00B01F08" w:rsidRDefault="00D934A5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14105F4B" wp14:editId="5324833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68" name="Obraz 68" descr="listownik Departament Rozwoju Gospodarczego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istownik Departament Rozwoju Gospodarczego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8CA8" w14:textId="77777777" w:rsidR="00F81A71" w:rsidRDefault="00F81A71">
      <w:r>
        <w:separator/>
      </w:r>
    </w:p>
  </w:footnote>
  <w:footnote w:type="continuationSeparator" w:id="0">
    <w:p w14:paraId="3717B80D" w14:textId="77777777" w:rsidR="00F81A71" w:rsidRDefault="00F8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5CBC" w14:textId="4FD25FB9" w:rsidR="002A3A2F" w:rsidRDefault="005A547C" w:rsidP="00F46B59">
    <w:pPr>
      <w:pStyle w:val="Nagwek"/>
      <w:ind w:left="-567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F054A29" wp14:editId="43EE1656">
          <wp:simplePos x="0" y="0"/>
          <wp:positionH relativeFrom="column">
            <wp:posOffset>-299720</wp:posOffset>
          </wp:positionH>
          <wp:positionV relativeFrom="paragraph">
            <wp:posOffset>347980</wp:posOffset>
          </wp:positionV>
          <wp:extent cx="2057400" cy="650875"/>
          <wp:effectExtent l="0" t="0" r="0" b="0"/>
          <wp:wrapTight wrapText="bothSides">
            <wp:wrapPolygon edited="0">
              <wp:start x="0" y="0"/>
              <wp:lineTo x="0" y="20862"/>
              <wp:lineTo x="21400" y="20862"/>
              <wp:lineTo x="214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B59">
      <w:rPr>
        <w:noProof/>
      </w:rPr>
      <w:drawing>
        <wp:anchor distT="0" distB="0" distL="114300" distR="114300" simplePos="0" relativeHeight="251663872" behindDoc="1" locked="0" layoutInCell="1" allowOverlap="1" wp14:anchorId="22712619" wp14:editId="55B9F325">
          <wp:simplePos x="0" y="0"/>
          <wp:positionH relativeFrom="column">
            <wp:posOffset>4119880</wp:posOffset>
          </wp:positionH>
          <wp:positionV relativeFrom="paragraph">
            <wp:posOffset>313055</wp:posOffset>
          </wp:positionV>
          <wp:extent cx="1630680" cy="571500"/>
          <wp:effectExtent l="19050" t="0" r="7620" b="0"/>
          <wp:wrapTight wrapText="bothSides">
            <wp:wrapPolygon edited="0">
              <wp:start x="505" y="0"/>
              <wp:lineTo x="-252" y="18720"/>
              <wp:lineTo x="252" y="20880"/>
              <wp:lineTo x="2271" y="20880"/>
              <wp:lineTo x="21449" y="17280"/>
              <wp:lineTo x="21701" y="15120"/>
              <wp:lineTo x="21449" y="10080"/>
              <wp:lineTo x="2523" y="0"/>
              <wp:lineTo x="505" y="0"/>
            </wp:wrapPolygon>
          </wp:wrapTight>
          <wp:docPr id="2" name="Obraz 1" descr="POMORSKIE-k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ORSKIE-kolor-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A3E">
      <w:rPr>
        <w:noProof/>
      </w:rPr>
      <w:drawing>
        <wp:anchor distT="0" distB="0" distL="114300" distR="114300" simplePos="0" relativeHeight="251656704" behindDoc="0" locked="1" layoutInCell="0" allowOverlap="1" wp14:anchorId="4DB93677" wp14:editId="00BA20E8">
          <wp:simplePos x="0" y="0"/>
          <wp:positionH relativeFrom="page">
            <wp:posOffset>3166745</wp:posOffset>
          </wp:positionH>
          <wp:positionV relativeFrom="page">
            <wp:posOffset>457200</wp:posOffset>
          </wp:positionV>
          <wp:extent cx="1190625" cy="685800"/>
          <wp:effectExtent l="0" t="0" r="0" b="0"/>
          <wp:wrapNone/>
          <wp:docPr id="37" name="Obraz 37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istowniki UMWP kolor nagl"/>
                  <pic:cNvPicPr>
                    <a:picLocks noChangeArrowheads="1"/>
                  </pic:cNvPicPr>
                </pic:nvPicPr>
                <pic:blipFill>
                  <a:blip r:embed="rId3"/>
                  <a:srcRect l="37488" r="37067" b="6079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C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DAB"/>
    <w:multiLevelType w:val="hybridMultilevel"/>
    <w:tmpl w:val="DC9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115E4"/>
    <w:multiLevelType w:val="hybridMultilevel"/>
    <w:tmpl w:val="BA60A4A8"/>
    <w:lvl w:ilvl="0" w:tplc="91E2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81E07"/>
    <w:multiLevelType w:val="hybridMultilevel"/>
    <w:tmpl w:val="2E24A0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AE5AD7"/>
    <w:multiLevelType w:val="hybridMultilevel"/>
    <w:tmpl w:val="68B2D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12D67"/>
    <w:multiLevelType w:val="hybridMultilevel"/>
    <w:tmpl w:val="E4788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50C84"/>
    <w:multiLevelType w:val="hybridMultilevel"/>
    <w:tmpl w:val="BA4A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05467"/>
    <w:multiLevelType w:val="hybridMultilevel"/>
    <w:tmpl w:val="2E24A0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2"/>
    <w:rsid w:val="000178FD"/>
    <w:rsid w:val="000434D9"/>
    <w:rsid w:val="00057F67"/>
    <w:rsid w:val="00061F20"/>
    <w:rsid w:val="00080D83"/>
    <w:rsid w:val="00083D77"/>
    <w:rsid w:val="00085937"/>
    <w:rsid w:val="00090D5A"/>
    <w:rsid w:val="0009692E"/>
    <w:rsid w:val="000B0BD5"/>
    <w:rsid w:val="000B1C23"/>
    <w:rsid w:val="000C3390"/>
    <w:rsid w:val="000D127A"/>
    <w:rsid w:val="000D283E"/>
    <w:rsid w:val="000D35DD"/>
    <w:rsid w:val="000F4EDC"/>
    <w:rsid w:val="00104606"/>
    <w:rsid w:val="0011702B"/>
    <w:rsid w:val="001174D3"/>
    <w:rsid w:val="00124D4A"/>
    <w:rsid w:val="00130B23"/>
    <w:rsid w:val="00140093"/>
    <w:rsid w:val="001437A0"/>
    <w:rsid w:val="0015193C"/>
    <w:rsid w:val="0019131A"/>
    <w:rsid w:val="001975A5"/>
    <w:rsid w:val="001A5065"/>
    <w:rsid w:val="001B210F"/>
    <w:rsid w:val="001C35BD"/>
    <w:rsid w:val="001D1ABC"/>
    <w:rsid w:val="001F4B91"/>
    <w:rsid w:val="002330A4"/>
    <w:rsid w:val="00241C1F"/>
    <w:rsid w:val="002425AE"/>
    <w:rsid w:val="00263A3E"/>
    <w:rsid w:val="00265F4A"/>
    <w:rsid w:val="00273C61"/>
    <w:rsid w:val="002767A1"/>
    <w:rsid w:val="00276ED5"/>
    <w:rsid w:val="002864D1"/>
    <w:rsid w:val="002A3A2F"/>
    <w:rsid w:val="002C6347"/>
    <w:rsid w:val="002D5E2D"/>
    <w:rsid w:val="002E74D5"/>
    <w:rsid w:val="00320AAC"/>
    <w:rsid w:val="00325198"/>
    <w:rsid w:val="0035482A"/>
    <w:rsid w:val="003619F2"/>
    <w:rsid w:val="00365820"/>
    <w:rsid w:val="003663B7"/>
    <w:rsid w:val="00367EEE"/>
    <w:rsid w:val="003831AA"/>
    <w:rsid w:val="00383BF8"/>
    <w:rsid w:val="00383F47"/>
    <w:rsid w:val="003C554F"/>
    <w:rsid w:val="003D5710"/>
    <w:rsid w:val="003E59EC"/>
    <w:rsid w:val="003F1C1A"/>
    <w:rsid w:val="003F407F"/>
    <w:rsid w:val="0040149C"/>
    <w:rsid w:val="00403954"/>
    <w:rsid w:val="00414478"/>
    <w:rsid w:val="00447694"/>
    <w:rsid w:val="00492BD3"/>
    <w:rsid w:val="004937CC"/>
    <w:rsid w:val="00494F70"/>
    <w:rsid w:val="004A7929"/>
    <w:rsid w:val="004B70BD"/>
    <w:rsid w:val="004C3805"/>
    <w:rsid w:val="004D164D"/>
    <w:rsid w:val="004D2E5C"/>
    <w:rsid w:val="004F66D6"/>
    <w:rsid w:val="00505139"/>
    <w:rsid w:val="00521EDE"/>
    <w:rsid w:val="00533A63"/>
    <w:rsid w:val="005370E4"/>
    <w:rsid w:val="00555667"/>
    <w:rsid w:val="00564F32"/>
    <w:rsid w:val="005760A9"/>
    <w:rsid w:val="0057643B"/>
    <w:rsid w:val="00594464"/>
    <w:rsid w:val="005A547C"/>
    <w:rsid w:val="005C7028"/>
    <w:rsid w:val="005D0714"/>
    <w:rsid w:val="005D4A15"/>
    <w:rsid w:val="005D5C0D"/>
    <w:rsid w:val="005F50E4"/>
    <w:rsid w:val="00622781"/>
    <w:rsid w:val="00640BFF"/>
    <w:rsid w:val="0069621B"/>
    <w:rsid w:val="006C208D"/>
    <w:rsid w:val="006D1ABA"/>
    <w:rsid w:val="006D54BB"/>
    <w:rsid w:val="006E7C6F"/>
    <w:rsid w:val="006F0AE9"/>
    <w:rsid w:val="006F209E"/>
    <w:rsid w:val="006F40FD"/>
    <w:rsid w:val="006F648C"/>
    <w:rsid w:val="00725328"/>
    <w:rsid w:val="00727F94"/>
    <w:rsid w:val="007323FC"/>
    <w:rsid w:val="007337EB"/>
    <w:rsid w:val="00745D18"/>
    <w:rsid w:val="00776530"/>
    <w:rsid w:val="00785272"/>
    <w:rsid w:val="00791E8E"/>
    <w:rsid w:val="00792FBB"/>
    <w:rsid w:val="007A0109"/>
    <w:rsid w:val="007A521F"/>
    <w:rsid w:val="007B2500"/>
    <w:rsid w:val="007B3F39"/>
    <w:rsid w:val="007D61D6"/>
    <w:rsid w:val="007D6AD9"/>
    <w:rsid w:val="007E1B19"/>
    <w:rsid w:val="007F0312"/>
    <w:rsid w:val="00810BA5"/>
    <w:rsid w:val="00823B03"/>
    <w:rsid w:val="00827311"/>
    <w:rsid w:val="00834BB4"/>
    <w:rsid w:val="00835187"/>
    <w:rsid w:val="00840940"/>
    <w:rsid w:val="00850481"/>
    <w:rsid w:val="008567F4"/>
    <w:rsid w:val="00861BD1"/>
    <w:rsid w:val="00865002"/>
    <w:rsid w:val="0086794F"/>
    <w:rsid w:val="008945D9"/>
    <w:rsid w:val="008A2643"/>
    <w:rsid w:val="008A646B"/>
    <w:rsid w:val="008B3D8F"/>
    <w:rsid w:val="008C0FC7"/>
    <w:rsid w:val="009067F0"/>
    <w:rsid w:val="009073D2"/>
    <w:rsid w:val="00915E37"/>
    <w:rsid w:val="00925ECA"/>
    <w:rsid w:val="00957DF1"/>
    <w:rsid w:val="00976B7B"/>
    <w:rsid w:val="00983D3B"/>
    <w:rsid w:val="009B2C98"/>
    <w:rsid w:val="009D71C1"/>
    <w:rsid w:val="009E4DB0"/>
    <w:rsid w:val="009F2CF0"/>
    <w:rsid w:val="00A03963"/>
    <w:rsid w:val="00A04690"/>
    <w:rsid w:val="00A25D89"/>
    <w:rsid w:val="00A26808"/>
    <w:rsid w:val="00A40DD3"/>
    <w:rsid w:val="00A75954"/>
    <w:rsid w:val="00A82A65"/>
    <w:rsid w:val="00A8311B"/>
    <w:rsid w:val="00AA7964"/>
    <w:rsid w:val="00AF336F"/>
    <w:rsid w:val="00B01F08"/>
    <w:rsid w:val="00B0638A"/>
    <w:rsid w:val="00B11099"/>
    <w:rsid w:val="00B16E8F"/>
    <w:rsid w:val="00B30401"/>
    <w:rsid w:val="00B40A6E"/>
    <w:rsid w:val="00B50851"/>
    <w:rsid w:val="00B6637D"/>
    <w:rsid w:val="00B8718E"/>
    <w:rsid w:val="00BB76D0"/>
    <w:rsid w:val="00BC363C"/>
    <w:rsid w:val="00BC448A"/>
    <w:rsid w:val="00BC4CF3"/>
    <w:rsid w:val="00C34AEF"/>
    <w:rsid w:val="00C62C24"/>
    <w:rsid w:val="00C635B6"/>
    <w:rsid w:val="00C71204"/>
    <w:rsid w:val="00CA3F6A"/>
    <w:rsid w:val="00CC0414"/>
    <w:rsid w:val="00CE005B"/>
    <w:rsid w:val="00CE63EC"/>
    <w:rsid w:val="00CF3AB2"/>
    <w:rsid w:val="00D0361A"/>
    <w:rsid w:val="00D04F09"/>
    <w:rsid w:val="00D24BAA"/>
    <w:rsid w:val="00D30ADD"/>
    <w:rsid w:val="00D43A0D"/>
    <w:rsid w:val="00D46867"/>
    <w:rsid w:val="00D772DE"/>
    <w:rsid w:val="00D934A5"/>
    <w:rsid w:val="00DA0C83"/>
    <w:rsid w:val="00DA6BBF"/>
    <w:rsid w:val="00DC733E"/>
    <w:rsid w:val="00DE59A0"/>
    <w:rsid w:val="00DF28E3"/>
    <w:rsid w:val="00DF57BE"/>
    <w:rsid w:val="00E0438D"/>
    <w:rsid w:val="00E06500"/>
    <w:rsid w:val="00E104E9"/>
    <w:rsid w:val="00E26B7F"/>
    <w:rsid w:val="00E32E57"/>
    <w:rsid w:val="00E415EA"/>
    <w:rsid w:val="00E512F0"/>
    <w:rsid w:val="00E57060"/>
    <w:rsid w:val="00E83749"/>
    <w:rsid w:val="00E87616"/>
    <w:rsid w:val="00E90CCD"/>
    <w:rsid w:val="00EA1785"/>
    <w:rsid w:val="00EA3C1E"/>
    <w:rsid w:val="00EA5C16"/>
    <w:rsid w:val="00EC6327"/>
    <w:rsid w:val="00EF000D"/>
    <w:rsid w:val="00EF7E42"/>
    <w:rsid w:val="00F46B59"/>
    <w:rsid w:val="00F545A3"/>
    <w:rsid w:val="00F81A71"/>
    <w:rsid w:val="00F81A83"/>
    <w:rsid w:val="00F92234"/>
    <w:rsid w:val="00F970FF"/>
    <w:rsid w:val="00FA6E31"/>
    <w:rsid w:val="00FB5706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99D7F"/>
  <w15:docId w15:val="{96686F4D-945F-4B73-96DA-7DA3669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59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437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3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92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564F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64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4F3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6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4F32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E043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46401915?pwd=SjFuN2lZbFR6WUN3M1RwOU9iZVdN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rbel\Downloads\listownik_kolor_Departament_Rozwoju_Gospodarczego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65C9-D1B0-4C06-94CF-1D104FC5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listownik_kolor_Departament_Rozwoju_Gospodarczego_szablon-2012</Template>
  <TotalTime>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iwerbel</dc:creator>
  <cp:lastModifiedBy>Guder Tatiana</cp:lastModifiedBy>
  <cp:revision>4</cp:revision>
  <cp:lastPrinted>2017-12-06T07:48:00Z</cp:lastPrinted>
  <dcterms:created xsi:type="dcterms:W3CDTF">2020-11-17T08:57:00Z</dcterms:created>
  <dcterms:modified xsi:type="dcterms:W3CDTF">2020-11-17T09:03:00Z</dcterms:modified>
</cp:coreProperties>
</file>